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CD63" w14:textId="77777777" w:rsidR="000426A8" w:rsidRDefault="000426A8" w:rsidP="000426A8">
      <w:pPr>
        <w:spacing w:after="0" w:line="240" w:lineRule="auto"/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50427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85D3567" wp14:editId="0AD69D98">
            <wp:extent cx="400050" cy="505327"/>
            <wp:effectExtent l="0" t="0" r="0" b="9525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82069" w14:textId="77777777" w:rsidR="000426A8" w:rsidRPr="00504270" w:rsidRDefault="000426A8" w:rsidP="000426A8">
      <w:pPr>
        <w:spacing w:after="0" w:line="240" w:lineRule="auto"/>
        <w:ind w:right="-2"/>
        <w:jc w:val="center"/>
        <w:rPr>
          <w:rFonts w:ascii="Arial" w:eastAsia="Times New Roman" w:hAnsi="Arial"/>
          <w:sz w:val="20"/>
          <w:szCs w:val="20"/>
          <w:lang w:eastAsia="ru-RU"/>
        </w:rPr>
      </w:pPr>
    </w:p>
    <w:p w14:paraId="775046FD" w14:textId="77777777" w:rsidR="000426A8" w:rsidRPr="00676D66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КОНТРОЛЬНО-СЧЕТНАЯ КОМИССИЯ</w:t>
      </w:r>
    </w:p>
    <w:p w14:paraId="5DC05903" w14:textId="77777777" w:rsidR="000426A8" w:rsidRPr="00504270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МИХАЙЛОВСКОГО </w:t>
      </w:r>
      <w:r w:rsidRPr="00676D6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</w:t>
      </w:r>
    </w:p>
    <w:p w14:paraId="3723A0BB" w14:textId="77777777" w:rsidR="000426A8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6CD9FB33" w14:textId="77777777" w:rsidR="000426A8" w:rsidRPr="00504270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0186C87F" w14:textId="77777777" w:rsidR="000426A8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РАСПОРЯЖЕНИЕ</w:t>
      </w:r>
    </w:p>
    <w:p w14:paraId="2AC65215" w14:textId="77777777" w:rsidR="000426A8" w:rsidRPr="00676D66" w:rsidRDefault="000426A8" w:rsidP="000426A8">
      <w:pPr>
        <w:spacing w:after="0" w:line="240" w:lineRule="auto"/>
        <w:ind w:right="-2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14:paraId="1547ADF9" w14:textId="7B5DFEB8" w:rsidR="000426A8" w:rsidRPr="008307EF" w:rsidRDefault="000426A8" w:rsidP="000426A8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DA339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DA3399">
        <w:rPr>
          <w:rFonts w:ascii="Times New Roman" w:eastAsia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5042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07E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Pr="00DA339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Михайловка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DA3399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Pr="00830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9E9ED3A" w14:textId="77777777" w:rsidR="000426A8" w:rsidRDefault="000426A8" w:rsidP="0004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1E3EC25F" w14:textId="77777777" w:rsidR="000426A8" w:rsidRPr="00504270" w:rsidRDefault="000426A8" w:rsidP="000426A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68B36EC8" w14:textId="5BE458EC" w:rsidR="000426A8" w:rsidRDefault="000426A8" w:rsidP="000426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внесении изменений в распоряжение Контрольно-счетной комиссии Михайловского муниципального района от 18.01.2022г. № 16-ра «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Стандарта внешнего муниципального финансового контроля «Общие правила проведения экспертно-аналитических мероприятий»</w:t>
      </w:r>
    </w:p>
    <w:p w14:paraId="46ADD84E" w14:textId="77777777" w:rsidR="000426A8" w:rsidRPr="00504270" w:rsidRDefault="000426A8" w:rsidP="000426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6500686" w14:textId="77777777" w:rsidR="000426A8" w:rsidRPr="00504270" w:rsidRDefault="000426A8" w:rsidP="000426A8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7170285" w14:textId="31DF53A9" w:rsidR="000426A8" w:rsidRDefault="000426A8" w:rsidP="000426A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</w:t>
      </w:r>
      <w:r w:rsidRPr="00105A32">
        <w:rPr>
          <w:rFonts w:ascii="Times New Roman" w:hAnsi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/>
          <w:iCs/>
          <w:sz w:val="28"/>
          <w:szCs w:val="28"/>
        </w:rPr>
        <w:t>, решением Думы Михайловского муниципального района от 28.10.2021 №135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 w:rsidR="000E45C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комиссии Михайловского муниципального района»</w:t>
      </w:r>
    </w:p>
    <w:p w14:paraId="68C878DD" w14:textId="77777777" w:rsidR="000426A8" w:rsidRDefault="000426A8" w:rsidP="000426A8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788C1B0" w14:textId="1BAA9247" w:rsidR="00A73E36" w:rsidRPr="00A73E36" w:rsidRDefault="000426A8" w:rsidP="000426A8">
      <w:pPr>
        <w:pStyle w:val="a3"/>
        <w:numPr>
          <w:ilvl w:val="0"/>
          <w:numId w:val="1"/>
        </w:numPr>
        <w:tabs>
          <w:tab w:val="left" w:pos="705"/>
          <w:tab w:val="center" w:pos="4678"/>
        </w:tabs>
        <w:spacing w:line="240" w:lineRule="auto"/>
        <w:jc w:val="left"/>
        <w:rPr>
          <w:bCs/>
        </w:rPr>
      </w:pPr>
      <w:r>
        <w:t>Внести изменения в Стандарт внешнего муниципального финансового контроля «Общие правила проведения экспертно-аналитических мероприятий»</w:t>
      </w:r>
      <w:r w:rsidR="00A73E36">
        <w:t xml:space="preserve"> (далее Стандарт):</w:t>
      </w:r>
    </w:p>
    <w:p w14:paraId="79BA5F64" w14:textId="77777777" w:rsidR="00A73E36" w:rsidRPr="00A73E36" w:rsidRDefault="00A73E36" w:rsidP="00A73E36">
      <w:pPr>
        <w:pStyle w:val="a3"/>
        <w:tabs>
          <w:tab w:val="left" w:pos="705"/>
          <w:tab w:val="center" w:pos="4678"/>
        </w:tabs>
        <w:spacing w:line="240" w:lineRule="auto"/>
        <w:ind w:left="1069" w:firstLine="0"/>
        <w:jc w:val="left"/>
        <w:rPr>
          <w:bCs/>
        </w:rPr>
      </w:pPr>
    </w:p>
    <w:p w14:paraId="2E2B857D" w14:textId="6494C64D" w:rsidR="00A73E36" w:rsidRDefault="00A73E36" w:rsidP="00A73E36">
      <w:pPr>
        <w:pStyle w:val="a3"/>
        <w:numPr>
          <w:ilvl w:val="1"/>
          <w:numId w:val="1"/>
        </w:numPr>
        <w:spacing w:line="240" w:lineRule="auto"/>
        <w:ind w:firstLine="120"/>
        <w:rPr>
          <w:snapToGrid w:val="0"/>
          <w:szCs w:val="28"/>
        </w:rPr>
      </w:pPr>
      <w:r>
        <w:rPr>
          <w:szCs w:val="28"/>
        </w:rPr>
        <w:t xml:space="preserve"> </w:t>
      </w:r>
      <w:r w:rsidRPr="00A73E36">
        <w:rPr>
          <w:szCs w:val="28"/>
        </w:rPr>
        <w:t>В п.3.2 Раздела 3 Стандарта слова «</w:t>
      </w:r>
      <w:r w:rsidR="000426A8" w:rsidRPr="00A73E36">
        <w:rPr>
          <w:szCs w:val="28"/>
        </w:rPr>
        <w:t>Срок проведения экспертно-аналитического мероприятия, как правило, не может превышать 15 рабочих дней</w:t>
      </w:r>
      <w:r w:rsidRPr="00A73E36">
        <w:rPr>
          <w:szCs w:val="28"/>
        </w:rPr>
        <w:t>» заменить на слова «</w:t>
      </w:r>
      <w:r w:rsidRPr="00A73E36">
        <w:rPr>
          <w:snapToGrid w:val="0"/>
          <w:szCs w:val="28"/>
        </w:rPr>
        <w:t>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</w:t>
      </w:r>
      <w:r w:rsidRPr="00A73E36">
        <w:rPr>
          <w:snapToGrid w:val="0"/>
          <w:szCs w:val="28"/>
        </w:rPr>
        <w:t>»</w:t>
      </w:r>
      <w:r>
        <w:rPr>
          <w:snapToGrid w:val="0"/>
          <w:szCs w:val="28"/>
        </w:rPr>
        <w:t>.</w:t>
      </w:r>
    </w:p>
    <w:p w14:paraId="3D953AF7" w14:textId="77777777" w:rsidR="00A73E36" w:rsidRPr="00A73E36" w:rsidRDefault="00A73E36" w:rsidP="00A73E36">
      <w:pPr>
        <w:pStyle w:val="a3"/>
        <w:spacing w:line="240" w:lineRule="auto"/>
        <w:ind w:left="1560" w:firstLine="0"/>
        <w:rPr>
          <w:snapToGrid w:val="0"/>
          <w:szCs w:val="28"/>
        </w:rPr>
      </w:pPr>
    </w:p>
    <w:p w14:paraId="07CDFBB3" w14:textId="324E2A53" w:rsidR="00A73E36" w:rsidRPr="00A73E36" w:rsidRDefault="00A73E36" w:rsidP="00A73E36">
      <w:pPr>
        <w:pStyle w:val="a3"/>
        <w:numPr>
          <w:ilvl w:val="1"/>
          <w:numId w:val="1"/>
        </w:numPr>
        <w:spacing w:line="240" w:lineRule="auto"/>
        <w:ind w:firstLine="120"/>
        <w:rPr>
          <w:snapToGrid w:val="0"/>
          <w:szCs w:val="28"/>
        </w:rPr>
      </w:pPr>
      <w:r>
        <w:rPr>
          <w:snapToGrid w:val="0"/>
          <w:szCs w:val="28"/>
        </w:rPr>
        <w:t>Пункты 3.4.- 3.12.  Раздела 3 Стандарта считать пунктами 3.3.-3.11. соответственно</w:t>
      </w:r>
      <w:r w:rsidRPr="00A73E36">
        <w:rPr>
          <w:snapToGrid w:val="0"/>
          <w:szCs w:val="28"/>
        </w:rPr>
        <w:t>.</w:t>
      </w:r>
    </w:p>
    <w:p w14:paraId="6DD19A3D" w14:textId="043DAA6B" w:rsidR="000426A8" w:rsidRPr="00FC0A02" w:rsidRDefault="000426A8" w:rsidP="00A73E36">
      <w:pPr>
        <w:pStyle w:val="a3"/>
        <w:tabs>
          <w:tab w:val="left" w:pos="705"/>
          <w:tab w:val="center" w:pos="4678"/>
        </w:tabs>
        <w:spacing w:line="240" w:lineRule="auto"/>
        <w:ind w:left="1069" w:firstLine="0"/>
        <w:jc w:val="left"/>
        <w:rPr>
          <w:bCs/>
        </w:rPr>
      </w:pPr>
    </w:p>
    <w:p w14:paraId="1D16FBD7" w14:textId="2BB4CC1F" w:rsidR="000426A8" w:rsidRPr="002F36F3" w:rsidRDefault="000426A8" w:rsidP="000426A8">
      <w:pPr>
        <w:pStyle w:val="a3"/>
        <w:widowControl w:val="0"/>
        <w:numPr>
          <w:ilvl w:val="0"/>
          <w:numId w:val="1"/>
        </w:numPr>
        <w:spacing w:line="276" w:lineRule="auto"/>
        <w:ind w:left="1134" w:hanging="425"/>
        <w:rPr>
          <w:szCs w:val="28"/>
        </w:rPr>
      </w:pPr>
      <w:r>
        <w:rPr>
          <w:szCs w:val="28"/>
        </w:rPr>
        <w:lastRenderedPageBreak/>
        <w:t xml:space="preserve"> </w:t>
      </w:r>
      <w:r w:rsidRPr="002F36F3">
        <w:rPr>
          <w:szCs w:val="28"/>
        </w:rPr>
        <w:t xml:space="preserve">Разместить настоящее распоряжение в сети Интернет на </w:t>
      </w:r>
      <w:r>
        <w:rPr>
          <w:szCs w:val="28"/>
        </w:rPr>
        <w:t xml:space="preserve">          </w:t>
      </w:r>
      <w:r w:rsidRPr="002F36F3">
        <w:rPr>
          <w:szCs w:val="28"/>
        </w:rPr>
        <w:t>официальном сайте Михайловского муниципального района.</w:t>
      </w:r>
    </w:p>
    <w:p w14:paraId="15C82D51" w14:textId="0837ED3C" w:rsidR="000426A8" w:rsidRPr="00FC0A02" w:rsidRDefault="000426A8" w:rsidP="000426A8">
      <w:pPr>
        <w:pStyle w:val="a3"/>
        <w:widowControl w:val="0"/>
        <w:numPr>
          <w:ilvl w:val="0"/>
          <w:numId w:val="1"/>
        </w:numPr>
        <w:spacing w:line="276" w:lineRule="auto"/>
      </w:pPr>
      <w:r>
        <w:t xml:space="preserve"> </w:t>
      </w:r>
      <w:r w:rsidRPr="00FC0A02">
        <w:t>Контроль за выполнением настоящего распоряжения оставляю за собой.</w:t>
      </w:r>
    </w:p>
    <w:p w14:paraId="3B7F3778" w14:textId="77777777" w:rsidR="000426A8" w:rsidRDefault="000426A8" w:rsidP="000426A8">
      <w:pPr>
        <w:pStyle w:val="a3"/>
        <w:widowControl w:val="0"/>
        <w:ind w:left="851"/>
      </w:pPr>
    </w:p>
    <w:p w14:paraId="1A7FD588" w14:textId="77777777" w:rsidR="000426A8" w:rsidRPr="00833640" w:rsidRDefault="000426A8" w:rsidP="000426A8">
      <w:pPr>
        <w:pStyle w:val="a3"/>
        <w:widowControl w:val="0"/>
        <w:ind w:left="1069"/>
      </w:pPr>
    </w:p>
    <w:p w14:paraId="352F7B34" w14:textId="77777777" w:rsidR="000426A8" w:rsidRDefault="000426A8" w:rsidP="000426A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8307EF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</w:t>
      </w:r>
      <w:r w:rsidRPr="008307E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/>
          <w:sz w:val="28"/>
          <w:szCs w:val="20"/>
          <w:lang w:eastAsia="ru-RU"/>
        </w:rPr>
        <w:t>Соловьянова</w:t>
      </w:r>
      <w:proofErr w:type="spellEnd"/>
    </w:p>
    <w:p w14:paraId="79964797" w14:textId="77777777" w:rsidR="000426A8" w:rsidRDefault="000426A8" w:rsidP="000426A8">
      <w:pPr>
        <w:jc w:val="center"/>
      </w:pPr>
    </w:p>
    <w:p w14:paraId="1545538F" w14:textId="77777777" w:rsidR="000426A8" w:rsidRDefault="000426A8" w:rsidP="000426A8">
      <w:pPr>
        <w:jc w:val="center"/>
      </w:pPr>
    </w:p>
    <w:p w14:paraId="6011FD04" w14:textId="1FA3576A" w:rsidR="000426A8" w:rsidRDefault="000426A8" w:rsidP="00EE1541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7BEB1DD" w14:textId="77777777" w:rsidR="000426A8" w:rsidRDefault="000426A8" w:rsidP="00EE1541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CAC8F43" w14:textId="77777777" w:rsidR="000426A8" w:rsidRDefault="000426A8" w:rsidP="00EE1541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6DBCC5E3" w14:textId="77777777" w:rsidR="000426A8" w:rsidRDefault="000426A8" w:rsidP="00EE1541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5302D3F" w14:textId="77777777" w:rsidR="000426A8" w:rsidRDefault="000426A8" w:rsidP="00EE1541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04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0DD7"/>
    <w:multiLevelType w:val="multilevel"/>
    <w:tmpl w:val="95464A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 w16cid:durableId="171804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F"/>
    <w:rsid w:val="000426A8"/>
    <w:rsid w:val="000E45C5"/>
    <w:rsid w:val="005D1C54"/>
    <w:rsid w:val="00A73E36"/>
    <w:rsid w:val="00AA47E0"/>
    <w:rsid w:val="00EE1541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2C1B"/>
  <w15:chartTrackingRefBased/>
  <w15:docId w15:val="{D675873C-0547-4E80-BBF8-FF6AE134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5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A8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4</cp:revision>
  <cp:lastPrinted>2023-08-18T00:30:00Z</cp:lastPrinted>
  <dcterms:created xsi:type="dcterms:W3CDTF">2023-08-17T23:17:00Z</dcterms:created>
  <dcterms:modified xsi:type="dcterms:W3CDTF">2023-08-18T00:32:00Z</dcterms:modified>
</cp:coreProperties>
</file>