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175E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ДУМА</w:t>
      </w:r>
    </w:p>
    <w:p w14:paraId="103C6C55" w14:textId="77777777" w:rsidR="00E5066E" w:rsidRPr="00E5066E" w:rsidRDefault="00E5066E" w:rsidP="00E5066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МИХАЙЛОВСКОГО МУНИЦИПАЛЬНОГО ОКРУГА</w:t>
      </w:r>
    </w:p>
    <w:p w14:paraId="7914C407" w14:textId="77777777" w:rsidR="00E5066E" w:rsidRPr="00E5066E" w:rsidRDefault="00E5066E" w:rsidP="00E5066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5066E"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14:paraId="341F08D7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1EC4C6" w14:textId="77777777" w:rsidR="00E5066E" w:rsidRPr="00E5066E" w:rsidRDefault="00E5066E" w:rsidP="00E5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66E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F6FB174" w14:textId="77777777" w:rsidR="00E5066E" w:rsidRPr="00A3336E" w:rsidRDefault="00E5066E" w:rsidP="00E5066E">
      <w:pPr>
        <w:ind w:right="-186"/>
        <w:rPr>
          <w:b/>
          <w:szCs w:val="28"/>
        </w:rPr>
      </w:pPr>
      <w:r w:rsidRPr="00A3336E">
        <w:rPr>
          <w:b/>
          <w:szCs w:val="28"/>
        </w:rPr>
        <w:tab/>
      </w:r>
    </w:p>
    <w:p w14:paraId="10AA9184" w14:textId="1BBDCA56" w:rsidR="00052858" w:rsidRPr="00E959CA" w:rsidRDefault="00D100A3" w:rsidP="000E04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14:paraId="2B9B9B32" w14:textId="77777777" w:rsidR="00E5066E" w:rsidRDefault="00E5066E" w:rsidP="00E5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14:paraId="0EACD636" w14:textId="77777777" w:rsidR="00E5066E" w:rsidRPr="00F1379A" w:rsidRDefault="00B05593" w:rsidP="00E5066E">
      <w:pPr>
        <w:pStyle w:val="3"/>
        <w:rPr>
          <w:rFonts w:ascii="Times New Roman" w:hAnsi="Times New Roman" w:cs="Times New Roman"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E5066E" w:rsidRPr="00C44E2A" w14:paraId="5A780802" w14:textId="77777777" w:rsidTr="00505696">
        <w:trPr>
          <w:trHeight w:val="971"/>
        </w:trPr>
        <w:tc>
          <w:tcPr>
            <w:tcW w:w="3139" w:type="dxa"/>
          </w:tcPr>
          <w:p w14:paraId="53831798" w14:textId="77777777" w:rsidR="00E5066E" w:rsidRDefault="00E5066E" w:rsidP="00505696">
            <w:pPr>
              <w:pStyle w:val="1"/>
              <w:rPr>
                <w:szCs w:val="28"/>
              </w:rPr>
            </w:pPr>
          </w:p>
          <w:p w14:paraId="672D0499" w14:textId="77777777" w:rsidR="00E5066E" w:rsidRDefault="00E5066E" w:rsidP="00505696"/>
          <w:p w14:paraId="45164E61" w14:textId="77777777" w:rsidR="00E5066E" w:rsidRPr="007845C2" w:rsidRDefault="00E5066E" w:rsidP="00505696"/>
        </w:tc>
        <w:tc>
          <w:tcPr>
            <w:tcW w:w="3139" w:type="dxa"/>
          </w:tcPr>
          <w:p w14:paraId="03C9AF31" w14:textId="419CEDCC" w:rsidR="00E5066E" w:rsidRPr="002239DD" w:rsidRDefault="00E5066E" w:rsidP="00505696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7A296E2" wp14:editId="35E231CA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B529702" w14:textId="77777777" w:rsidR="00E5066E" w:rsidRPr="00C44E2A" w:rsidRDefault="00E5066E" w:rsidP="00505696">
            <w:pPr>
              <w:pStyle w:val="1"/>
              <w:jc w:val="right"/>
              <w:rPr>
                <w:sz w:val="32"/>
                <w:szCs w:val="32"/>
              </w:rPr>
            </w:pPr>
            <w:r w:rsidRPr="00C44E2A">
              <w:rPr>
                <w:sz w:val="32"/>
                <w:szCs w:val="32"/>
              </w:rPr>
              <w:t>ПРОЕКТ</w:t>
            </w:r>
          </w:p>
        </w:tc>
      </w:tr>
    </w:tbl>
    <w:p w14:paraId="1ABBD634" w14:textId="77777777" w:rsidR="00E5066E" w:rsidRDefault="00E5066E" w:rsidP="00E5066E">
      <w:pPr>
        <w:rPr>
          <w:b/>
          <w:sz w:val="28"/>
        </w:rPr>
      </w:pPr>
    </w:p>
    <w:p w14:paraId="33153613" w14:textId="0D12EA79" w:rsidR="00E5066E" w:rsidRPr="00E5066E" w:rsidRDefault="0039290C" w:rsidP="00E50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</w:t>
      </w:r>
      <w:r w:rsidR="00E5066E" w:rsidRPr="00E5066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№ __  </w:t>
      </w:r>
    </w:p>
    <w:tbl>
      <w:tblPr>
        <w:tblW w:w="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0"/>
      </w:tblGrid>
      <w:tr w:rsidR="00E5066E" w:rsidRPr="002239DD" w14:paraId="01308868" w14:textId="77777777" w:rsidTr="00505696">
        <w:trPr>
          <w:trHeight w:val="632"/>
        </w:trPr>
        <w:tc>
          <w:tcPr>
            <w:tcW w:w="5660" w:type="dxa"/>
          </w:tcPr>
          <w:p w14:paraId="6983FB83" w14:textId="76E9DD55" w:rsidR="00E5066E" w:rsidRDefault="00E5066E" w:rsidP="00E5066E">
            <w:pPr>
              <w:pStyle w:val="a3"/>
              <w:tabs>
                <w:tab w:val="clear" w:pos="4153"/>
                <w:tab w:val="clear" w:pos="8306"/>
                <w:tab w:val="center" w:pos="9781"/>
                <w:tab w:val="right" w:pos="9923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бюджета 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Михайловского муниципального </w:t>
            </w:r>
            <w:r>
              <w:rPr>
                <w:rFonts w:ascii="Times New Roman" w:hAnsi="Times New Roman" w:cs="Times New Roman"/>
                <w:b/>
                <w:szCs w:val="28"/>
              </w:rPr>
              <w:t>округа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/>
                <w:szCs w:val="28"/>
              </w:rPr>
              <w:t>6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Cs w:val="28"/>
              </w:rPr>
              <w:t>7</w:t>
            </w:r>
            <w:r w:rsidRPr="00F1379A">
              <w:rPr>
                <w:rFonts w:ascii="Times New Roman" w:hAnsi="Times New Roman" w:cs="Times New Roman"/>
                <w:b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Cs w:val="28"/>
              </w:rPr>
              <w:t>ов</w:t>
            </w:r>
            <w:r w:rsidR="004C652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 перво</w:t>
            </w:r>
            <w:r w:rsidR="004C6525">
              <w:rPr>
                <w:rFonts w:ascii="Times New Roman" w:hAnsi="Times New Roman" w:cs="Times New Roman"/>
                <w:b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чтени</w:t>
            </w:r>
            <w:r w:rsidR="004C6525">
              <w:rPr>
                <w:rFonts w:ascii="Times New Roman" w:hAnsi="Times New Roman" w:cs="Times New Roman"/>
                <w:b/>
                <w:szCs w:val="28"/>
              </w:rPr>
              <w:t>е</w:t>
            </w:r>
          </w:p>
          <w:p w14:paraId="501999DD" w14:textId="77777777" w:rsidR="00E5066E" w:rsidRPr="002239DD" w:rsidRDefault="00E5066E" w:rsidP="00E5066E">
            <w:pPr>
              <w:jc w:val="both"/>
              <w:rPr>
                <w:szCs w:val="28"/>
              </w:rPr>
            </w:pPr>
          </w:p>
        </w:tc>
      </w:tr>
    </w:tbl>
    <w:p w14:paraId="5779CA15" w14:textId="4C986D7B" w:rsidR="00B05593" w:rsidRPr="00F1379A" w:rsidRDefault="00B05593" w:rsidP="00E5066E">
      <w:pPr>
        <w:pStyle w:val="3"/>
        <w:rPr>
          <w:rFonts w:ascii="Times New Roman" w:hAnsi="Times New Roman" w:cs="Times New Roman"/>
          <w:szCs w:val="28"/>
        </w:rPr>
      </w:pPr>
    </w:p>
    <w:p w14:paraId="0765234B" w14:textId="2C39BCA8" w:rsidR="00BF5E14" w:rsidRDefault="00BF5E14" w:rsidP="00BF5E14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550A2350" w14:textId="2B24E2C5" w:rsidR="00695CBF" w:rsidRPr="005F1B3F" w:rsidRDefault="00BF5E14" w:rsidP="00E5066E">
      <w:pPr>
        <w:tabs>
          <w:tab w:val="left" w:pos="0"/>
          <w:tab w:val="left" w:pos="5582"/>
          <w:tab w:val="left" w:pos="5670"/>
          <w:tab w:val="right" w:pos="9624"/>
        </w:tabs>
        <w:rPr>
          <w:rFonts w:ascii="Times New Roman" w:hAnsi="Times New Roman" w:cs="Times New Roman"/>
          <w:b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F1B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14:paraId="44A593F8" w14:textId="754095D5" w:rsidR="00F40847" w:rsidRPr="00410B78" w:rsidRDefault="003A4C32" w:rsidP="00E959CA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F1B3F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40847" w:rsidRPr="005F1B3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    </w:t>
      </w:r>
    </w:p>
    <w:p w14:paraId="300DDBF4" w14:textId="10E84DDB" w:rsidR="00E959CA" w:rsidRDefault="00F40847" w:rsidP="00BF5E14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E5066E">
        <w:rPr>
          <w:rFonts w:ascii="Times New Roman" w:hAnsi="Times New Roman" w:cs="Times New Roman"/>
          <w:bCs/>
          <w:iCs/>
          <w:sz w:val="28"/>
          <w:szCs w:val="28"/>
        </w:rPr>
        <w:t>Устав</w:t>
      </w:r>
      <w:r w:rsidR="006A69A4" w:rsidRPr="00E5066E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410B78" w:rsidRPr="00E506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0B78" w:rsidRPr="006A69A4">
        <w:rPr>
          <w:rFonts w:ascii="Times New Roman" w:hAnsi="Times New Roman" w:cs="Times New Roman"/>
          <w:bCs/>
          <w:iCs/>
          <w:sz w:val="28"/>
          <w:szCs w:val="28"/>
        </w:rPr>
        <w:t xml:space="preserve">Михайловского муниципального </w:t>
      </w:r>
      <w:r w:rsidR="006A69A4" w:rsidRPr="006A69A4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="00F7745B">
        <w:rPr>
          <w:rFonts w:ascii="Times New Roman" w:hAnsi="Times New Roman" w:cs="Times New Roman"/>
          <w:bCs/>
          <w:iCs/>
          <w:sz w:val="28"/>
          <w:szCs w:val="28"/>
        </w:rPr>
        <w:t xml:space="preserve"> Приморского края</w:t>
      </w:r>
      <w:r w:rsidR="00887C84" w:rsidRPr="006A69A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5016F">
        <w:rPr>
          <w:rFonts w:ascii="Times New Roman" w:hAnsi="Times New Roman" w:cs="Times New Roman"/>
          <w:bCs/>
          <w:iCs/>
          <w:sz w:val="28"/>
          <w:szCs w:val="28"/>
        </w:rPr>
        <w:t xml:space="preserve"> статьями 28-33</w:t>
      </w:r>
      <w:bookmarkStart w:id="0" w:name="_GoBack"/>
      <w:bookmarkEnd w:id="0"/>
      <w:r w:rsidR="00E632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A69A4" w:rsidRPr="006A69A4">
        <w:rPr>
          <w:rFonts w:ascii="Times New Roman" w:hAnsi="Times New Roman" w:cs="Times New Roman"/>
          <w:sz w:val="28"/>
          <w:szCs w:val="28"/>
        </w:rPr>
        <w:t>глав</w:t>
      </w:r>
      <w:r w:rsidR="00E63242">
        <w:rPr>
          <w:rFonts w:ascii="Times New Roman" w:hAnsi="Times New Roman" w:cs="Times New Roman"/>
          <w:sz w:val="28"/>
          <w:szCs w:val="28"/>
        </w:rPr>
        <w:t>ы</w:t>
      </w:r>
      <w:r w:rsidR="006A69A4" w:rsidRPr="006A69A4">
        <w:rPr>
          <w:rFonts w:ascii="Times New Roman" w:hAnsi="Times New Roman" w:cs="Times New Roman"/>
          <w:sz w:val="28"/>
          <w:szCs w:val="28"/>
        </w:rPr>
        <w:t xml:space="preserve"> 3</w:t>
      </w:r>
      <w:r w:rsidR="00410B78" w:rsidRPr="006A69A4">
        <w:rPr>
          <w:rFonts w:ascii="Times New Roman" w:hAnsi="Times New Roman" w:cs="Times New Roman"/>
          <w:sz w:val="28"/>
          <w:szCs w:val="28"/>
        </w:rPr>
        <w:t xml:space="preserve"> «Положения </w:t>
      </w:r>
      <w:r w:rsidR="00887C84" w:rsidRPr="006A69A4">
        <w:rPr>
          <w:rFonts w:ascii="Times New Roman" w:hAnsi="Times New Roman" w:cs="Times New Roman"/>
          <w:sz w:val="28"/>
          <w:szCs w:val="28"/>
        </w:rPr>
        <w:t>о</w:t>
      </w:r>
      <w:r w:rsidR="00614365">
        <w:rPr>
          <w:rFonts w:ascii="Times New Roman" w:hAnsi="Times New Roman" w:cs="Times New Roman"/>
          <w:sz w:val="28"/>
          <w:szCs w:val="28"/>
        </w:rPr>
        <w:t xml:space="preserve"> </w:t>
      </w:r>
      <w:r w:rsidR="006A69A4" w:rsidRPr="006A69A4">
        <w:rPr>
          <w:rFonts w:ascii="Times New Roman" w:hAnsi="Times New Roman" w:cs="Times New Roman"/>
          <w:sz w:val="28"/>
          <w:szCs w:val="28"/>
        </w:rPr>
        <w:t>бюджетном устройстве и</w:t>
      </w:r>
      <w:r w:rsidR="00887C84" w:rsidRPr="006A69A4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="00410B78" w:rsidRPr="006A69A4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</w:t>
      </w:r>
      <w:r w:rsidR="006A69A4" w:rsidRPr="006A69A4">
        <w:rPr>
          <w:rFonts w:ascii="Times New Roman" w:hAnsi="Times New Roman" w:cs="Times New Roman"/>
          <w:sz w:val="28"/>
          <w:szCs w:val="28"/>
        </w:rPr>
        <w:t>округе Приморского края</w:t>
      </w:r>
      <w:r w:rsidR="00BF5E14" w:rsidRPr="006A69A4">
        <w:rPr>
          <w:rFonts w:ascii="Times New Roman" w:hAnsi="Times New Roman" w:cs="Times New Roman"/>
          <w:sz w:val="28"/>
          <w:szCs w:val="28"/>
        </w:rPr>
        <w:t>»</w:t>
      </w:r>
      <w:r w:rsidR="00F7745B">
        <w:rPr>
          <w:rFonts w:ascii="Times New Roman" w:hAnsi="Times New Roman" w:cs="Times New Roman"/>
          <w:sz w:val="28"/>
          <w:szCs w:val="28"/>
        </w:rPr>
        <w:t>, Дума Михайловского муниципального округа Приморского края</w:t>
      </w:r>
    </w:p>
    <w:p w14:paraId="1F984BDB" w14:textId="77777777" w:rsidR="00F7745B" w:rsidRDefault="00F7745B" w:rsidP="00BF5E14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</w:p>
    <w:p w14:paraId="72553BC3" w14:textId="4AE29F33" w:rsidR="00F7745B" w:rsidRPr="006A69A4" w:rsidRDefault="00F7745B" w:rsidP="00F7745B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38DC69EE" w14:textId="77777777"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7AD8961D" w14:textId="7EF5F470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бюджета</w:t>
      </w:r>
      <w:r w:rsidR="00B80AD2">
        <w:rPr>
          <w:rFonts w:ascii="Times New Roman" w:hAnsi="Times New Roman" w:cs="Times New Roman"/>
          <w:snapToGrid/>
          <w:color w:val="000000"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на 202</w:t>
      </w:r>
      <w:r w:rsidR="006A69A4">
        <w:rPr>
          <w:rFonts w:ascii="Times New Roman" w:hAnsi="Times New Roman" w:cs="Times New Roman"/>
          <w:snapToGrid/>
          <w:color w:val="000000"/>
          <w:szCs w:val="28"/>
        </w:rPr>
        <w:t>5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14:paraId="6203E1C0" w14:textId="5076F5E9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общий объем доходов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883911" w:rsidRPr="00883911">
        <w:rPr>
          <w:rFonts w:ascii="Times New Roman" w:hAnsi="Times New Roman" w:cs="Times New Roman"/>
          <w:snapToGrid/>
          <w:szCs w:val="28"/>
        </w:rPr>
        <w:t>2 058 322,90616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</w:t>
      </w:r>
      <w:r w:rsidR="00573B34">
        <w:rPr>
          <w:rFonts w:ascii="Times New Roman" w:hAnsi="Times New Roman" w:cs="Times New Roman"/>
          <w:snapToGrid/>
          <w:szCs w:val="28"/>
        </w:rPr>
        <w:t>Российской Федерации, -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883911">
        <w:rPr>
          <w:rFonts w:ascii="Times New Roman" w:hAnsi="Times New Roman" w:cs="Times New Roman"/>
          <w:snapToGrid/>
          <w:szCs w:val="28"/>
        </w:rPr>
        <w:t xml:space="preserve">      </w:t>
      </w:r>
      <w:r w:rsidR="00883911" w:rsidRPr="00883911">
        <w:rPr>
          <w:rFonts w:ascii="Times New Roman" w:hAnsi="Times New Roman" w:cs="Times New Roman"/>
          <w:snapToGrid/>
          <w:szCs w:val="28"/>
        </w:rPr>
        <w:t>1 086 816,90616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49F86F78" w14:textId="7CE01F9B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2) общий объем расходов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</w:t>
      </w:r>
      <w:r w:rsidR="00883911" w:rsidRPr="00883911">
        <w:rPr>
          <w:rFonts w:ascii="Times New Roman" w:hAnsi="Times New Roman" w:cs="Times New Roman"/>
          <w:snapToGrid/>
          <w:szCs w:val="28"/>
        </w:rPr>
        <w:t>2 108 322,90616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AD93DF0" w14:textId="7AF9917F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</w:t>
      </w:r>
      <w:r w:rsidR="00D11057">
        <w:rPr>
          <w:rFonts w:ascii="Times New Roman" w:hAnsi="Times New Roman" w:cs="Times New Roman"/>
          <w:snapToGrid/>
          <w:szCs w:val="28"/>
        </w:rPr>
        <w:t>50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5B29F6E1" w14:textId="1DA663E3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4)  предельный объем муниципального долга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14:paraId="73F0F5A5" w14:textId="256FDE4D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5)  верхний предел муниципального внутреннего долга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1 января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14:paraId="7E0CA7F5" w14:textId="77777777"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14:paraId="46946D4C" w14:textId="2EC30A41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14:paraId="4731C9DC" w14:textId="20A48ECC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прогнозируемый общий объем доходов бюджета</w:t>
      </w:r>
      <w:r w:rsidR="00B80AD2">
        <w:rPr>
          <w:rFonts w:ascii="Times New Roman" w:hAnsi="Times New Roman" w:cs="Times New Roman"/>
          <w:snapToGrid/>
          <w:szCs w:val="28"/>
        </w:rPr>
        <w:t xml:space="preserve"> округа</w:t>
      </w:r>
      <w:r w:rsidRPr="00F1379A">
        <w:rPr>
          <w:rFonts w:ascii="Times New Roman" w:hAnsi="Times New Roman" w:cs="Times New Roman"/>
          <w:snapToGrid/>
          <w:szCs w:val="28"/>
        </w:rPr>
        <w:t xml:space="preserve">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883911" w:rsidRPr="00883911">
        <w:rPr>
          <w:rFonts w:ascii="Times New Roman" w:hAnsi="Times New Roman" w:cs="Times New Roman"/>
          <w:snapToGrid/>
          <w:szCs w:val="28"/>
        </w:rPr>
        <w:t>1 874 178,58777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883911" w:rsidRPr="00883911">
        <w:rPr>
          <w:rFonts w:ascii="Times New Roman" w:hAnsi="Times New Roman" w:cs="Times New Roman"/>
          <w:snapToGrid/>
          <w:szCs w:val="28"/>
        </w:rPr>
        <w:t>1 984 300,38088</w:t>
      </w:r>
      <w:r w:rsidR="00883911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C19E12D" w14:textId="1CFA9770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>
        <w:rPr>
          <w:rFonts w:ascii="Times New Roman" w:hAnsi="Times New Roman" w:cs="Times New Roman"/>
          <w:snapToGrid/>
          <w:szCs w:val="28"/>
        </w:rPr>
        <w:t xml:space="preserve"> год </w:t>
      </w:r>
      <w:r w:rsidR="00883911" w:rsidRPr="00F1379A">
        <w:rPr>
          <w:rFonts w:ascii="Times New Roman" w:hAnsi="Times New Roman" w:cs="Times New Roman"/>
          <w:snapToGrid/>
          <w:szCs w:val="28"/>
        </w:rPr>
        <w:t xml:space="preserve">– </w:t>
      </w:r>
      <w:r w:rsidR="00883911" w:rsidRPr="00883911">
        <w:rPr>
          <w:rFonts w:ascii="Times New Roman" w:hAnsi="Times New Roman" w:cs="Times New Roman"/>
          <w:snapToGrid/>
          <w:szCs w:val="28"/>
        </w:rPr>
        <w:t>1 874 178,58777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883911" w:rsidRPr="00883911">
        <w:rPr>
          <w:rFonts w:ascii="Times New Roman" w:hAnsi="Times New Roman" w:cs="Times New Roman"/>
          <w:snapToGrid/>
          <w:szCs w:val="28"/>
        </w:rPr>
        <w:t>1 984 300,38088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67E05689" w14:textId="4A2518F9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–0,00 тыс. рублей;</w:t>
      </w:r>
    </w:p>
    <w:p w14:paraId="2464A1C9" w14:textId="56A5805D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14:paraId="439F5198" w14:textId="1F5E103A"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D11057">
        <w:rPr>
          <w:rFonts w:ascii="Times New Roman" w:hAnsi="Times New Roman" w:cs="Times New Roman"/>
          <w:snapToGrid/>
          <w:szCs w:val="28"/>
        </w:rPr>
        <w:t>8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14:paraId="520A0930" w14:textId="77777777"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14:paraId="660F4F86" w14:textId="729E75AC"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>на 202</w:t>
      </w:r>
      <w:r w:rsidR="00D11057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D11057">
        <w:rPr>
          <w:rFonts w:ascii="Times New Roman" w:hAnsi="Times New Roman" w:cs="Times New Roman"/>
          <w:snapToGrid/>
          <w:szCs w:val="28"/>
        </w:rPr>
        <w:t>6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D11057">
        <w:rPr>
          <w:rFonts w:ascii="Times New Roman" w:hAnsi="Times New Roman" w:cs="Times New Roman"/>
          <w:snapToGrid/>
          <w:szCs w:val="28"/>
        </w:rPr>
        <w:t>7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14:paraId="746AC6C1" w14:textId="77777777"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14:paraId="7E1F08CE" w14:textId="755EEA99" w:rsidR="00A64526" w:rsidRPr="00960FCC" w:rsidRDefault="00EA1740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Установить, что доходы бюджета</w:t>
      </w:r>
      <w:r w:rsidR="00960FCC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муниципального округа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поступающие в 202</w:t>
      </w:r>
      <w:r w:rsidR="00960FCC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</w:t>
      </w:r>
      <w:r w:rsidR="00A64526" w:rsidRPr="00960FC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году, формируются за счет:</w:t>
      </w:r>
    </w:p>
    <w:p w14:paraId="646622E7" w14:textId="3CC8473D" w:rsidR="00960FCC" w:rsidRDefault="00960FCC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налоговы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х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доход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ов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от федеральных налогов и сборов, в том числе налогов, предусмотренных специальными налоговыми режимами, региональных налогов по единым нормативам отчислений, установленным законами субъектов Российской Федерации для зачисления соответствующих налоговых доходов 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соответствии с пунктом 1 статьи 58 </w:t>
      </w:r>
      <w:bookmarkStart w:id="1" w:name="_Hlk182208010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Бюджетного кодекса Российской Федерации</w:t>
      </w:r>
      <w:bookmarkEnd w:id="1"/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proofErr w:type="gramEnd"/>
    </w:p>
    <w:p w14:paraId="4EF2B4CF" w14:textId="4C4297D5" w:rsidR="00960FCC" w:rsidRPr="00CC639E" w:rsidRDefault="00960FCC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60FC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зачисляются налоговые доходы от налога н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 доходы физических лиц по дополнительным нормативам отчислений, установленным орган</w:t>
      </w:r>
      <w:r w:rsidR="00C05E54"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ом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государственной власти субъект</w:t>
      </w:r>
      <w:r w:rsidR="00C05E54"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Российской Федерации в соответствии с пунктами 2 и 3 статьи 58 </w:t>
      </w:r>
      <w:bookmarkStart w:id="2" w:name="_Hlk182208223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Бюджетного кодекса Российской Федерации</w:t>
      </w:r>
      <w:bookmarkEnd w:id="2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0C618276" w14:textId="7D342290" w:rsidR="00CC639E" w:rsidRPr="00CC639E" w:rsidRDefault="00CC639E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Неналоговых доходов в соответствии со статьями 41, 42, 46, 58, 63 и 63.1 Бюджетного кодекса Российской Федерации, в том числе за счет:</w:t>
      </w:r>
    </w:p>
    <w:p w14:paraId="198998CA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66166B5E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14:paraId="724E8075" w14:textId="4DDBFDA0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14:paraId="48A2FE97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14:paraId="1C2D2CC0" w14:textId="77777777" w:rsidR="00CC639E" w:rsidRP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14:paraId="703DAAA6" w14:textId="559363D3" w:rsidR="00CC639E" w:rsidRPr="00C43F32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C639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- по нормативу 100 процентов в бюджет муниципального 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образования, в собственности (на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территории) </w:t>
      </w:r>
      <w:proofErr w:type="gramStart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которого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находится земельный участок, если иное не установлено настоящ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им пунктом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14:paraId="14E99D26" w14:textId="7E8366D8" w:rsidR="00CC639E" w:rsidRPr="00C43F32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пунктом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14:paraId="33223171" w14:textId="6DF0885C" w:rsidR="00CC639E" w:rsidRDefault="00CC639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C43F32"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подлежит зачислению плата за негативное воздействие на окружающую среду по нормативу 60 процентов.</w:t>
      </w:r>
    </w:p>
    <w:p w14:paraId="0CA2E542" w14:textId="6543AE94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 разграничения государственной собственности на землю поступают:</w:t>
      </w:r>
    </w:p>
    <w:p w14:paraId="55832985" w14:textId="5EAA051A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а также средства от продажи права на заключение договоров аренды указанных земельных участков - по нормативу 100 процентов;</w:t>
      </w:r>
    </w:p>
    <w:p w14:paraId="6613905F" w14:textId="27F30147" w:rsidR="00C43F32" w:rsidRP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3FAC337F" w14:textId="189B82E9" w:rsidR="00C43F32" w:rsidRDefault="00C43F32" w:rsidP="00C43F3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плата за увеличение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муниципальн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 w:rsid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C43F3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5FEAFAC4" w14:textId="07C4A550" w:rsidR="00C43F32" w:rsidRDefault="005879FE" w:rsidP="00CC639E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подлежит зачислению плата </w:t>
      </w:r>
      <w:proofErr w:type="gramStart"/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5879FE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100 процентов.</w:t>
      </w:r>
    </w:p>
    <w:p w14:paraId="24E13CE9" w14:textId="26013350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поступают:</w:t>
      </w:r>
    </w:p>
    <w:p w14:paraId="1342E768" w14:textId="34D26D31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036563BD" w14:textId="1D032AF2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передачи в аренду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установлено иное;</w:t>
      </w:r>
    </w:p>
    <w:p w14:paraId="73AB6112" w14:textId="6E5EA51F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14:paraId="7A446B7A" w14:textId="1D918068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иное;</w:t>
      </w:r>
    </w:p>
    <w:p w14:paraId="6F588EB5" w14:textId="660B2C23" w:rsidR="00945462" w:rsidRPr="00945462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плата по соглашениям об установлении сервитута, заключенным исполнительными органами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земельных участков, которые расположены в границах 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соответствующего субъекта Российской Федерации не установлено иное;</w:t>
      </w:r>
    </w:p>
    <w:p w14:paraId="1E069088" w14:textId="25DD2BC0" w:rsidR="005879FE" w:rsidRDefault="00945462" w:rsidP="00945462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</w:t>
      </w:r>
      <w:bookmarkStart w:id="3" w:name="_Hlk182209828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bookmarkEnd w:id="3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</w:t>
      </w:r>
      <w:proofErr w:type="gramEnd"/>
      <w:r w:rsidRPr="0094546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r w:rsidR="001B1F67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14:paraId="69BE4F36" w14:textId="160B836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ы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виде безвозмездных поступлений - по нормативу 100 процентов;</w:t>
      </w:r>
    </w:p>
    <w:p w14:paraId="44F1BCF5" w14:textId="4552D357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невыясненны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поступлени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я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, зачисляемы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в бюджет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08EAE3E4" w14:textId="2572391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прочи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неналоговы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е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доход</w:t>
      </w:r>
      <w:r w:rsid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ы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бюджет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1CFC97BB" w14:textId="4A7D6139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21559A2E" w14:textId="23F654EF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прочие доходы от компенсации затрат бюджетов муниципальн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ого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- по нормативу 100 процентов;</w:t>
      </w:r>
    </w:p>
    <w:p w14:paraId="6C08A7DB" w14:textId="6AC2775D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фонда) - по нормативу 100 процентов;</w:t>
      </w:r>
    </w:p>
    <w:p w14:paraId="231C71E6" w14:textId="4CBB5EC1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за нарушение законодательства Российской 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lastRenderedPageBreak/>
        <w:t>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процентов;</w:t>
      </w:r>
    </w:p>
    <w:p w14:paraId="154A496B" w14:textId="582CD22E" w:rsidR="00A64526" w:rsidRPr="00B00AF0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DEF3E93" w14:textId="6D8BB06B" w:rsidR="00A64526" w:rsidRPr="00180C0F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</w:r>
      <w:r w:rsidR="00B00AF0"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Pr="00B00AF0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 xml:space="preserve">, в связи с односторонним отказом </w:t>
      </w:r>
      <w:r w:rsidRP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исполнителя (подрядчика) от его исполнения - по нормативу 100 процентов.</w:t>
      </w:r>
    </w:p>
    <w:p w14:paraId="22FBE0CC" w14:textId="57795898" w:rsidR="00B00AF0" w:rsidRPr="00180C0F" w:rsidRDefault="00B00AF0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  <w:t>В бюджет муниципального округа подлежат зачислению неналоговые доходы по нормативам отчислений, установленным органами государственной власти субъекта Российской Федерации в соответствии со статьей 58 Бюджетного кодекса Российской Федерации.</w:t>
      </w:r>
    </w:p>
    <w:p w14:paraId="2900AFB2" w14:textId="77777777" w:rsidR="00180C0F" w:rsidRPr="00180C0F" w:rsidRDefault="00180C0F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82742CC" w14:textId="16815E40" w:rsidR="00A64526" w:rsidRPr="00180C0F" w:rsidRDefault="00EA1740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</w:t>
      </w:r>
      <w:r w:rsidR="00A64526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.1. Установить, что в доходы бюджета</w:t>
      </w:r>
      <w:r w:rsidR="00B80A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80AD2" w:rsidRPr="00B80AD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округа</w:t>
      </w:r>
      <w:r w:rsidR="00A64526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зачисляются:</w:t>
      </w:r>
    </w:p>
    <w:p w14:paraId="253A72D7" w14:textId="77777777" w:rsidR="00A64526" w:rsidRPr="00180C0F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</w:p>
    <w:p w14:paraId="4E5456B4" w14:textId="664DD36F" w:rsidR="00A64526" w:rsidRPr="00180C0F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средства, поступающие на лицевые счета получателей средств бюджета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муниципального округа</w:t>
      </w: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погашение дебиторской задолженности прошлых лет - в размере 100 процентов доходов.</w:t>
      </w:r>
    </w:p>
    <w:p w14:paraId="148F24DD" w14:textId="14825043" w:rsidR="00A64526" w:rsidRPr="00180C0F" w:rsidRDefault="00A64526" w:rsidP="00A64526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D1B11" w:themeColor="background2" w:themeShade="1A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>Учесть в бюджете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муниципального округа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на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5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 и плановый период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6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и 202</w:t>
      </w:r>
      <w:r w:rsidR="00180C0F" w:rsidRPr="00180C0F">
        <w:rPr>
          <w:rFonts w:ascii="Times New Roman" w:hAnsi="Times New Roman" w:cs="Times New Roman"/>
          <w:color w:val="1D1B11" w:themeColor="background2" w:themeShade="1A"/>
          <w:szCs w:val="28"/>
        </w:rPr>
        <w:t>7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годов доходы в объемах согласно приложению </w:t>
      </w:r>
      <w:r w:rsidR="00180C0F">
        <w:rPr>
          <w:rFonts w:ascii="Times New Roman" w:hAnsi="Times New Roman" w:cs="Times New Roman"/>
          <w:color w:val="1D1B11" w:themeColor="background2" w:themeShade="1A"/>
          <w:szCs w:val="28"/>
        </w:rPr>
        <w:t>2</w:t>
      </w:r>
      <w:r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к настоящему Решению.</w:t>
      </w:r>
    </w:p>
    <w:p w14:paraId="786B22AA" w14:textId="77777777" w:rsidR="00A64526" w:rsidRPr="00180C0F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80C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</w:p>
    <w:p w14:paraId="43458D6F" w14:textId="40C7C972" w:rsidR="009D0FD7" w:rsidRPr="005F3700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F7745B">
        <w:rPr>
          <w:rFonts w:ascii="Times New Roman" w:hAnsi="Times New Roman" w:cs="Times New Roman"/>
          <w:color w:val="1D1B11" w:themeColor="background2" w:themeShade="1A"/>
          <w:szCs w:val="28"/>
        </w:rPr>
        <w:t>5</w:t>
      </w:r>
      <w:r w:rsidR="009D0FD7" w:rsidRPr="00F7745B">
        <w:rPr>
          <w:rFonts w:ascii="Times New Roman" w:hAnsi="Times New Roman" w:cs="Times New Roman"/>
          <w:color w:val="1D1B11" w:themeColor="background2" w:themeShade="1A"/>
          <w:szCs w:val="28"/>
        </w:rPr>
        <w:t>.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Утвердить Программу муниципальных внутренних заимствова</w:t>
      </w:r>
      <w:r w:rsidR="00896654" w:rsidRPr="00180C0F">
        <w:rPr>
          <w:rFonts w:ascii="Times New Roman" w:hAnsi="Times New Roman" w:cs="Times New Roman"/>
          <w:color w:val="1D1B11" w:themeColor="background2" w:themeShade="1A"/>
          <w:szCs w:val="28"/>
        </w:rPr>
        <w:t>ний на 202</w:t>
      </w:r>
      <w:r>
        <w:rPr>
          <w:rFonts w:ascii="Times New Roman" w:hAnsi="Times New Roman" w:cs="Times New Roman"/>
          <w:color w:val="1D1B11" w:themeColor="background2" w:themeShade="1A"/>
          <w:szCs w:val="28"/>
        </w:rPr>
        <w:t>5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D1B11" w:themeColor="background2" w:themeShade="1A"/>
          <w:szCs w:val="28"/>
        </w:rPr>
        <w:t>3</w:t>
      </w:r>
      <w:r w:rsidR="009D0FD7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к настоящему Решению</w:t>
      </w:r>
      <w:r w:rsidR="006D365D" w:rsidRPr="00180C0F">
        <w:rPr>
          <w:rFonts w:ascii="Times New Roman" w:hAnsi="Times New Roman" w:cs="Times New Roman"/>
          <w:color w:val="1D1B11" w:themeColor="background2" w:themeShade="1A"/>
          <w:szCs w:val="28"/>
        </w:rPr>
        <w:t xml:space="preserve"> и Программу муниципальных 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>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>
        <w:rPr>
          <w:rFonts w:ascii="Times New Roman" w:hAnsi="Times New Roman" w:cs="Times New Roman"/>
          <w:color w:val="171717"/>
          <w:szCs w:val="28"/>
        </w:rPr>
        <w:t>7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4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14:paraId="5E4FBC21" w14:textId="77777777"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33F131E7" w14:textId="10FCE3D5" w:rsidR="001F0FA2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 xml:space="preserve">Утвердить размер Резервного фонда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1F0FA2" w:rsidRPr="001F0FA2">
        <w:rPr>
          <w:rFonts w:ascii="Times New Roman" w:hAnsi="Times New Roman" w:cs="Times New Roman"/>
          <w:szCs w:val="28"/>
        </w:rPr>
        <w:t>по ликвидации чрезвычайных ситуаций природного и техногенного характера на 202</w:t>
      </w:r>
      <w:r>
        <w:rPr>
          <w:rFonts w:ascii="Times New Roman" w:hAnsi="Times New Roman" w:cs="Times New Roman"/>
          <w:szCs w:val="28"/>
        </w:rPr>
        <w:t>5</w:t>
      </w:r>
      <w:r w:rsidR="00AC73BE">
        <w:rPr>
          <w:rFonts w:ascii="Times New Roman" w:hAnsi="Times New Roman" w:cs="Times New Roman"/>
          <w:szCs w:val="28"/>
        </w:rPr>
        <w:t xml:space="preserve"> год, - в сумме 2</w:t>
      </w:r>
      <w:r w:rsidR="001F0FA2">
        <w:rPr>
          <w:rFonts w:ascii="Times New Roman" w:hAnsi="Times New Roman" w:cs="Times New Roman"/>
          <w:szCs w:val="28"/>
        </w:rPr>
        <w:t>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6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</w:t>
      </w:r>
      <w:r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>
        <w:rPr>
          <w:rFonts w:ascii="Times New Roman" w:hAnsi="Times New Roman" w:cs="Times New Roman"/>
          <w:szCs w:val="28"/>
        </w:rPr>
        <w:t>7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</w:t>
      </w:r>
      <w:r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</w:t>
      </w:r>
    </w:p>
    <w:p w14:paraId="471444AF" w14:textId="77777777"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F9BB846" w14:textId="01CB3AEC" w:rsidR="00A2205F" w:rsidRPr="00E3453C" w:rsidRDefault="00EA1740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 xml:space="preserve">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896654" w:rsidRPr="00E3453C">
        <w:rPr>
          <w:rFonts w:ascii="Times New Roman" w:hAnsi="Times New Roman" w:cs="Times New Roman"/>
          <w:szCs w:val="28"/>
        </w:rPr>
        <w:t>на 202</w:t>
      </w:r>
      <w:r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>
        <w:rPr>
          <w:rFonts w:ascii="Times New Roman" w:hAnsi="Times New Roman" w:cs="Times New Roman"/>
          <w:szCs w:val="28"/>
        </w:rPr>
        <w:t>36 817,00</w:t>
      </w:r>
      <w:r w:rsidR="00AC73BE">
        <w:rPr>
          <w:rFonts w:ascii="Times New Roman" w:hAnsi="Times New Roman" w:cs="Times New Roman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7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>
        <w:rPr>
          <w:rFonts w:ascii="Times New Roman" w:hAnsi="Times New Roman" w:cs="Times New Roman"/>
          <w:szCs w:val="28"/>
        </w:rPr>
        <w:t>38 362,00</w:t>
      </w:r>
      <w:r w:rsidR="00AC73BE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 xml:space="preserve">тыс. рублей и </w:t>
      </w:r>
      <w:r>
        <w:rPr>
          <w:rFonts w:ascii="Times New Roman" w:hAnsi="Times New Roman" w:cs="Times New Roman"/>
          <w:szCs w:val="28"/>
        </w:rPr>
        <w:t>39 910</w:t>
      </w:r>
      <w:r w:rsidR="001F0FA2">
        <w:rPr>
          <w:rFonts w:ascii="Times New Roman" w:hAnsi="Times New Roman" w:cs="Times New Roman"/>
          <w:szCs w:val="28"/>
        </w:rPr>
        <w:t>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14:paraId="43F9594E" w14:textId="77777777"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4FE3D330" w14:textId="3FD26CBF"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A1740">
        <w:rPr>
          <w:rFonts w:ascii="Times New Roman" w:hAnsi="Times New Roman" w:cs="Times New Roman"/>
          <w:sz w:val="28"/>
          <w:szCs w:val="28"/>
        </w:rPr>
        <w:t>8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D1B" w:rsidRPr="00E3453C">
        <w:rPr>
          <w:rFonts w:ascii="Times New Roman" w:hAnsi="Times New Roman" w:cs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</w:t>
      </w:r>
      <w:r w:rsidR="00EA1740">
        <w:rPr>
          <w:rFonts w:ascii="Times New Roman" w:hAnsi="Times New Roman" w:cs="Times New Roman"/>
          <w:sz w:val="28"/>
          <w:szCs w:val="28"/>
        </w:rPr>
        <w:t>округа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</w:t>
      </w:r>
      <w:r w:rsidR="00EA1740">
        <w:rPr>
          <w:rFonts w:ascii="Times New Roman" w:hAnsi="Times New Roman" w:cs="Times New Roman"/>
          <w:sz w:val="28"/>
          <w:szCs w:val="28"/>
        </w:rPr>
        <w:t>округа</w:t>
      </w:r>
      <w:r w:rsidR="00AF5D1B" w:rsidRPr="00E3453C">
        <w:rPr>
          <w:rFonts w:ascii="Times New Roman" w:hAnsi="Times New Roman" w:cs="Times New Roman"/>
          <w:sz w:val="28"/>
          <w:szCs w:val="28"/>
        </w:rPr>
        <w:t>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  <w:proofErr w:type="gramEnd"/>
    </w:p>
    <w:p w14:paraId="7229A7B5" w14:textId="77777777"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14:paraId="4313D1B3" w14:textId="2C6B1418" w:rsidR="00031B14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EA1740">
        <w:rPr>
          <w:rFonts w:ascii="Times New Roman" w:hAnsi="Times New Roman" w:cs="Times New Roman"/>
          <w:szCs w:val="28"/>
        </w:rPr>
        <w:t>9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бюджета</w:t>
      </w:r>
      <w:r w:rsidR="00EA1740">
        <w:rPr>
          <w:rFonts w:ascii="Times New Roman" w:hAnsi="Times New Roman" w:cs="Times New Roman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Cs w:val="28"/>
        </w:rPr>
        <w:t xml:space="preserve">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EA1740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EA1740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EA1740"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14:paraId="44933EAC" w14:textId="57E94F7A" w:rsidR="00FB5086" w:rsidRPr="00FB5086" w:rsidRDefault="00EA1740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FB5086" w:rsidRPr="00FB5086">
        <w:rPr>
          <w:rFonts w:ascii="Times New Roman" w:hAnsi="Times New Roman" w:cs="Times New Roman"/>
          <w:szCs w:val="28"/>
        </w:rPr>
        <w:t>.1</w:t>
      </w:r>
      <w:proofErr w:type="gramStart"/>
      <w:r w:rsidR="00FB5086" w:rsidRPr="00FB5086">
        <w:rPr>
          <w:rFonts w:ascii="Times New Roman" w:hAnsi="Times New Roman" w:cs="Times New Roman"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>У</w:t>
      </w:r>
      <w:proofErr w:type="gramEnd"/>
      <w:r w:rsidR="00FB5086" w:rsidRPr="00E3453C">
        <w:rPr>
          <w:rFonts w:ascii="Times New Roman" w:hAnsi="Times New Roman" w:cs="Times New Roman"/>
          <w:szCs w:val="28"/>
        </w:rPr>
        <w:t xml:space="preserve">твердить в пределах общего объема расходов, установленного пунктами 1 и 2 настоящего Решения, распределение бюджетных ассигнований из 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>на 202</w:t>
      </w:r>
      <w:r w:rsidR="00E67C9D">
        <w:rPr>
          <w:rFonts w:ascii="Times New Roman" w:hAnsi="Times New Roman" w:cs="Times New Roman"/>
          <w:szCs w:val="28"/>
        </w:rPr>
        <w:t>5</w:t>
      </w:r>
      <w:r w:rsidR="00FB5086"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E67C9D">
        <w:rPr>
          <w:rFonts w:ascii="Times New Roman" w:hAnsi="Times New Roman" w:cs="Times New Roman"/>
          <w:szCs w:val="28"/>
        </w:rPr>
        <w:t>6</w:t>
      </w:r>
      <w:r w:rsidR="00FB5086" w:rsidRPr="00E3453C">
        <w:rPr>
          <w:rFonts w:ascii="Times New Roman" w:hAnsi="Times New Roman" w:cs="Times New Roman"/>
          <w:szCs w:val="28"/>
        </w:rPr>
        <w:t xml:space="preserve"> и 202</w:t>
      </w:r>
      <w:r w:rsidR="00E67C9D">
        <w:rPr>
          <w:rFonts w:ascii="Times New Roman" w:hAnsi="Times New Roman" w:cs="Times New Roman"/>
          <w:szCs w:val="28"/>
        </w:rPr>
        <w:t>7</w:t>
      </w:r>
      <w:r w:rsidR="00FB5086" w:rsidRPr="00E3453C">
        <w:rPr>
          <w:rFonts w:ascii="Times New Roman" w:hAnsi="Times New Roman" w:cs="Times New Roman"/>
          <w:szCs w:val="28"/>
        </w:rPr>
        <w:t xml:space="preserve"> год</w:t>
      </w:r>
      <w:r w:rsidR="00FB5086">
        <w:rPr>
          <w:rFonts w:ascii="Times New Roman" w:hAnsi="Times New Roman" w:cs="Times New Roman"/>
          <w:szCs w:val="28"/>
        </w:rPr>
        <w:t>ов</w:t>
      </w:r>
      <w:r w:rsidR="00FB5086"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="00FB5086" w:rsidRPr="00FB5086">
        <w:rPr>
          <w:rFonts w:ascii="Times New Roman" w:hAnsi="Times New Roman" w:cs="Times New Roman"/>
          <w:szCs w:val="28"/>
        </w:rPr>
        <w:t xml:space="preserve"> </w:t>
      </w:r>
      <w:r w:rsidR="00FB5086"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 w:rsidR="00E67C9D">
        <w:rPr>
          <w:rFonts w:ascii="Times New Roman" w:hAnsi="Times New Roman" w:cs="Times New Roman"/>
          <w:szCs w:val="28"/>
        </w:rPr>
        <w:t>5</w:t>
      </w:r>
      <w:r w:rsidR="00FB5086"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6A609F1C" w14:textId="4E882E2E"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E67C9D">
        <w:rPr>
          <w:rFonts w:ascii="Times New Roman" w:hAnsi="Times New Roman" w:cs="Times New Roman"/>
          <w:szCs w:val="28"/>
        </w:rPr>
        <w:t>9</w:t>
      </w:r>
      <w:r w:rsidRPr="005E6589">
        <w:rPr>
          <w:rFonts w:ascii="Times New Roman" w:hAnsi="Times New Roman" w:cs="Times New Roman"/>
          <w:szCs w:val="28"/>
        </w:rPr>
        <w:t>.</w:t>
      </w:r>
      <w:r w:rsidR="00FB5086" w:rsidRPr="00FA44EE">
        <w:rPr>
          <w:rFonts w:ascii="Times New Roman" w:hAnsi="Times New Roman" w:cs="Times New Roman"/>
          <w:szCs w:val="28"/>
        </w:rPr>
        <w:t>2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ассигнований из бюджета</w:t>
      </w:r>
      <w:r w:rsidR="00E67C9D">
        <w:rPr>
          <w:rFonts w:ascii="Times New Roman" w:hAnsi="Times New Roman" w:cs="Times New Roman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Cs w:val="28"/>
        </w:rPr>
        <w:t xml:space="preserve">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E67C9D">
        <w:rPr>
          <w:rFonts w:ascii="Times New Roman" w:hAnsi="Times New Roman" w:cs="Times New Roman"/>
          <w:szCs w:val="28"/>
        </w:rPr>
        <w:t>5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E67C9D">
        <w:rPr>
          <w:rFonts w:ascii="Times New Roman" w:hAnsi="Times New Roman" w:cs="Times New Roman"/>
          <w:szCs w:val="28"/>
        </w:rPr>
        <w:t>6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E67C9D">
        <w:rPr>
          <w:rFonts w:ascii="Times New Roman" w:hAnsi="Times New Roman" w:cs="Times New Roman"/>
          <w:szCs w:val="28"/>
        </w:rPr>
        <w:t>7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 xml:space="preserve">(муниципальным программам Михайловского муниципального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F5769" w:rsidRPr="00E3453C">
        <w:rPr>
          <w:rFonts w:ascii="Times New Roman" w:hAnsi="Times New Roman" w:cs="Times New Roman"/>
          <w:szCs w:val="28"/>
        </w:rPr>
        <w:t>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E67C9D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14:paraId="17C4E245" w14:textId="67EAAE49" w:rsidR="00BF5FE9" w:rsidRPr="00E3453C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. Утвердить распределение бюджетных ассигнований из </w:t>
      </w:r>
      <w:r w:rsidR="00896654" w:rsidRPr="00E3453C">
        <w:rPr>
          <w:rFonts w:ascii="Times New Roman" w:hAnsi="Times New Roman" w:cs="Times New Roman"/>
          <w:szCs w:val="28"/>
        </w:rPr>
        <w:t>бюджета</w:t>
      </w:r>
      <w:r>
        <w:rPr>
          <w:rFonts w:ascii="Times New Roman" w:hAnsi="Times New Roman" w:cs="Times New Roman"/>
          <w:szCs w:val="28"/>
        </w:rPr>
        <w:t xml:space="preserve"> округа</w:t>
      </w:r>
      <w:r w:rsidR="00896654" w:rsidRPr="00E3453C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</w:t>
      </w:r>
      <w:r w:rsidR="00FB5086">
        <w:rPr>
          <w:rFonts w:ascii="Times New Roman" w:hAnsi="Times New Roman" w:cs="Times New Roman"/>
          <w:szCs w:val="28"/>
        </w:rPr>
        <w:t xml:space="preserve">бюджета </w:t>
      </w:r>
      <w:r w:rsidR="00B80AD2">
        <w:rPr>
          <w:rFonts w:ascii="Times New Roman" w:hAnsi="Times New Roman" w:cs="Times New Roman"/>
          <w:snapToGrid/>
          <w:szCs w:val="28"/>
        </w:rPr>
        <w:t>округа</w:t>
      </w:r>
      <w:r w:rsidR="00B80AD2" w:rsidRPr="00F1379A">
        <w:rPr>
          <w:rFonts w:ascii="Times New Roman" w:hAnsi="Times New Roman" w:cs="Times New Roman"/>
          <w:snapToGrid/>
          <w:szCs w:val="28"/>
        </w:rPr>
        <w:t xml:space="preserve"> </w:t>
      </w:r>
      <w:r w:rsidR="00FB5086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77293686" w14:textId="7936E542" w:rsidR="00BF5FE9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 xml:space="preserve">ний из </w:t>
      </w:r>
      <w:r w:rsidR="00896654" w:rsidRPr="00E3453C">
        <w:rPr>
          <w:rFonts w:ascii="Times New Roman" w:hAnsi="Times New Roman" w:cs="Times New Roman"/>
          <w:szCs w:val="28"/>
        </w:rPr>
        <w:t>бюджета</w:t>
      </w:r>
      <w:r>
        <w:rPr>
          <w:rFonts w:ascii="Times New Roman" w:hAnsi="Times New Roman" w:cs="Times New Roman"/>
          <w:szCs w:val="28"/>
        </w:rPr>
        <w:t xml:space="preserve"> округа</w:t>
      </w:r>
      <w:r w:rsidR="00896654" w:rsidRPr="00E3453C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Cs w:val="28"/>
        </w:rPr>
        <w:t>8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031D9B22" w14:textId="5F6E0C3A" w:rsidR="00F8687A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9</w:t>
      </w:r>
      <w:r w:rsidR="00F8687A">
        <w:rPr>
          <w:rFonts w:ascii="Times New Roman" w:hAnsi="Times New Roman" w:cs="Times New Roman"/>
          <w:snapToGrid/>
          <w:szCs w:val="28"/>
        </w:rPr>
        <w:t>.</w:t>
      </w:r>
      <w:r w:rsidR="0052402C" w:rsidRPr="0052402C">
        <w:rPr>
          <w:rFonts w:ascii="Times New Roman" w:hAnsi="Times New Roman" w:cs="Times New Roman"/>
          <w:snapToGrid/>
          <w:szCs w:val="28"/>
        </w:rPr>
        <w:t>5</w:t>
      </w:r>
      <w:r w:rsidR="00402BF3">
        <w:rPr>
          <w:rFonts w:ascii="Times New Roman" w:hAnsi="Times New Roman" w:cs="Times New Roman"/>
          <w:snapToGrid/>
          <w:szCs w:val="28"/>
        </w:rPr>
        <w:t>.</w:t>
      </w:r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>Утвердить распределение бюджетных ассигнований из бюджета</w:t>
      </w:r>
      <w:r>
        <w:rPr>
          <w:rFonts w:ascii="Times New Roman" w:hAnsi="Times New Roman" w:cs="Times New Roman"/>
          <w:snapToGrid/>
          <w:szCs w:val="28"/>
        </w:rPr>
        <w:t xml:space="preserve"> округа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 xml:space="preserve">Михайловском муниципальном </w:t>
      </w:r>
      <w:r>
        <w:rPr>
          <w:rFonts w:ascii="Times New Roman" w:hAnsi="Times New Roman" w:cs="Times New Roman"/>
          <w:snapToGrid/>
          <w:szCs w:val="28"/>
        </w:rPr>
        <w:t>округе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napToGrid/>
          <w:szCs w:val="28"/>
        </w:rPr>
        <w:t>6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и </w:t>
      </w:r>
      <w:r w:rsidR="00374511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7</w:t>
      </w:r>
      <w:r w:rsidR="00374511">
        <w:rPr>
          <w:rFonts w:ascii="Times New Roman" w:hAnsi="Times New Roman" w:cs="Times New Roman"/>
          <w:snapToGrid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9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14:paraId="21D522EC" w14:textId="0141A7DD" w:rsidR="00F8687A" w:rsidRPr="00E3453C" w:rsidRDefault="00E67C9D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F8687A">
        <w:rPr>
          <w:rFonts w:ascii="Times New Roman" w:hAnsi="Times New Roman" w:cs="Times New Roman"/>
          <w:szCs w:val="28"/>
        </w:rPr>
        <w:t>.</w:t>
      </w:r>
      <w:r w:rsidR="0052402C" w:rsidRPr="0052402C">
        <w:rPr>
          <w:rFonts w:ascii="Times New Roman" w:hAnsi="Times New Roman" w:cs="Times New Roman"/>
          <w:szCs w:val="28"/>
        </w:rPr>
        <w:t>6</w:t>
      </w:r>
      <w:r w:rsidR="00402BF3">
        <w:rPr>
          <w:rFonts w:ascii="Times New Roman" w:hAnsi="Times New Roman" w:cs="Times New Roman"/>
          <w:szCs w:val="28"/>
        </w:rPr>
        <w:t>.</w:t>
      </w:r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 xml:space="preserve">Михайловского муниципального </w:t>
      </w:r>
      <w:r>
        <w:rPr>
          <w:rFonts w:ascii="Times New Roman" w:hAnsi="Times New Roman" w:cs="Times New Roman"/>
          <w:szCs w:val="28"/>
        </w:rPr>
        <w:t>округа</w:t>
      </w:r>
      <w:r w:rsidR="00F8687A" w:rsidRPr="00F8687A">
        <w:rPr>
          <w:rFonts w:ascii="Times New Roman" w:hAnsi="Times New Roman" w:cs="Times New Roman"/>
          <w:szCs w:val="28"/>
        </w:rPr>
        <w:t xml:space="preserve"> на 202</w:t>
      </w:r>
      <w:r>
        <w:rPr>
          <w:rFonts w:ascii="Times New Roman" w:hAnsi="Times New Roman" w:cs="Times New Roman"/>
          <w:szCs w:val="28"/>
        </w:rPr>
        <w:t>5</w:t>
      </w:r>
      <w:r w:rsidR="00F8687A"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6</w:t>
      </w:r>
      <w:r w:rsidR="00F8687A" w:rsidRPr="00F8687A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7</w:t>
      </w:r>
      <w:r w:rsidR="00F8687A"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 w:rsidR="003E7EC0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08A97ABA" w14:textId="77777777"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8D5E485" w14:textId="13C1F359"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C9D">
        <w:rPr>
          <w:rFonts w:ascii="Times New Roman" w:hAnsi="Times New Roman" w:cs="Times New Roman"/>
          <w:sz w:val="28"/>
          <w:szCs w:val="28"/>
        </w:rPr>
        <w:t>0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, </w:t>
      </w:r>
      <w:r w:rsidR="004C5F4B" w:rsidRPr="00E3453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нормативными правовыми актами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, предоставляются в порядке, установленном администрацией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4C5F4B" w:rsidRPr="00E3453C">
        <w:rPr>
          <w:rFonts w:ascii="Times New Roman" w:hAnsi="Times New Roman" w:cs="Times New Roman"/>
          <w:sz w:val="28"/>
          <w:szCs w:val="28"/>
        </w:rPr>
        <w:t>, в следующих случаях:</w:t>
      </w:r>
      <w:proofErr w:type="gramEnd"/>
    </w:p>
    <w:p w14:paraId="70ACAFEF" w14:textId="77777777"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2BE65A10" w14:textId="76FBA5D1"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="008524A5" w:rsidRPr="00E3453C">
        <w:rPr>
          <w:rFonts w:ascii="Times New Roman" w:hAnsi="Times New Roman" w:cs="Times New Roman"/>
          <w:sz w:val="28"/>
          <w:szCs w:val="28"/>
        </w:rPr>
        <w:t>».</w:t>
      </w:r>
    </w:p>
    <w:p w14:paraId="3F19E391" w14:textId="195BEC81"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бюджета</w:t>
      </w:r>
      <w:r w:rsidR="00E67C9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Михайловского муниципального </w:t>
      </w:r>
      <w:r w:rsidR="00E67C9D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5F3BFDA7" w14:textId="77777777"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1B7ED08E" w14:textId="1F9D7621" w:rsidR="009D0FD7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E67C9D">
        <w:rPr>
          <w:rFonts w:ascii="Times New Roman" w:hAnsi="Times New Roman" w:cs="Times New Roman"/>
          <w:szCs w:val="28"/>
        </w:rPr>
        <w:t>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бюджета </w:t>
      </w:r>
      <w:r w:rsidR="000E0499">
        <w:rPr>
          <w:rFonts w:ascii="Times New Roman" w:hAnsi="Times New Roman" w:cs="Times New Roman"/>
          <w:szCs w:val="28"/>
        </w:rPr>
        <w:t xml:space="preserve">округа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0E0499">
        <w:rPr>
          <w:rFonts w:ascii="Times New Roman" w:hAnsi="Times New Roman" w:cs="Times New Roman"/>
          <w:szCs w:val="28"/>
        </w:rPr>
        <w:t>5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0E0499">
        <w:rPr>
          <w:rFonts w:ascii="Times New Roman" w:hAnsi="Times New Roman" w:cs="Times New Roman"/>
          <w:szCs w:val="28"/>
        </w:rPr>
        <w:t>6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0E0499">
        <w:rPr>
          <w:rFonts w:ascii="Times New Roman" w:hAnsi="Times New Roman" w:cs="Times New Roman"/>
          <w:szCs w:val="28"/>
        </w:rPr>
        <w:t>7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0E0499">
        <w:rPr>
          <w:rFonts w:ascii="Times New Roman" w:hAnsi="Times New Roman" w:cs="Times New Roman"/>
          <w:szCs w:val="28"/>
        </w:rPr>
        <w:t>1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00B33839" w14:textId="77777777" w:rsidR="00DF5CC3" w:rsidRDefault="00DF5CC3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76808CD0" w14:textId="1BDC3699" w:rsidR="00DF5CC3" w:rsidRDefault="00DF5CC3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 </w:t>
      </w:r>
      <w:r w:rsidR="00EE79A2">
        <w:rPr>
          <w:rFonts w:ascii="Times New Roman" w:hAnsi="Times New Roman" w:cs="Times New Roman"/>
          <w:szCs w:val="28"/>
        </w:rPr>
        <w:t xml:space="preserve">Утвердить: </w:t>
      </w:r>
    </w:p>
    <w:p w14:paraId="5677A491" w14:textId="13F1CAB8" w:rsidR="009E3FFB" w:rsidRDefault="009E3FFB" w:rsidP="009E3FFB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12.1 Главным администратором </w:t>
      </w:r>
      <w:r w:rsidRPr="009E3FFB">
        <w:rPr>
          <w:rFonts w:ascii="Times New Roman" w:hAnsi="Times New Roman" w:cs="Times New Roman"/>
          <w:szCs w:val="28"/>
        </w:rPr>
        <w:t>источников финансирования дефицита бюджета</w:t>
      </w:r>
      <w:r>
        <w:rPr>
          <w:rFonts w:ascii="Times New Roman" w:hAnsi="Times New Roman" w:cs="Times New Roman"/>
          <w:szCs w:val="28"/>
        </w:rPr>
        <w:t xml:space="preserve"> - администрацию Михайловского муниципального округа по коду бюджетной классификации 935;</w:t>
      </w:r>
    </w:p>
    <w:p w14:paraId="6A275B87" w14:textId="53E465CA" w:rsidR="00EE79A2" w:rsidRDefault="00EE79A2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</w:t>
      </w:r>
      <w:r w:rsidR="009E3FFB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</w:t>
      </w:r>
      <w:r w:rsidR="00011269">
        <w:rPr>
          <w:rFonts w:ascii="Times New Roman" w:hAnsi="Times New Roman" w:cs="Times New Roman"/>
          <w:szCs w:val="28"/>
        </w:rPr>
        <w:t>Главным а</w:t>
      </w:r>
      <w:r>
        <w:rPr>
          <w:rFonts w:ascii="Times New Roman" w:hAnsi="Times New Roman" w:cs="Times New Roman"/>
          <w:szCs w:val="28"/>
        </w:rPr>
        <w:t>дминистратором доходов бюджета Михайловского муниципального округа – администраци</w:t>
      </w:r>
      <w:r w:rsidR="00011269">
        <w:rPr>
          <w:rFonts w:ascii="Times New Roman" w:hAnsi="Times New Roman" w:cs="Times New Roman"/>
          <w:szCs w:val="28"/>
        </w:rPr>
        <w:t>ю</w:t>
      </w:r>
      <w:r>
        <w:rPr>
          <w:rFonts w:ascii="Times New Roman" w:hAnsi="Times New Roman" w:cs="Times New Roman"/>
          <w:szCs w:val="28"/>
        </w:rPr>
        <w:t xml:space="preserve"> Михайловского муниципального округа </w:t>
      </w:r>
      <w:r w:rsidR="002F2F27">
        <w:rPr>
          <w:rFonts w:ascii="Times New Roman" w:hAnsi="Times New Roman" w:cs="Times New Roman"/>
          <w:szCs w:val="28"/>
        </w:rPr>
        <w:t>по коду бюджетной классификации 935;</w:t>
      </w:r>
    </w:p>
    <w:p w14:paraId="04C30A71" w14:textId="03A6A857" w:rsidR="002F2F27" w:rsidRDefault="002F2F2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</w:t>
      </w:r>
      <w:r w:rsidR="009E3FFB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Главным распорядителем бюджетных средств – администрацию Михайловского муниципального округа по коду бюджетной классификации 935;</w:t>
      </w:r>
    </w:p>
    <w:p w14:paraId="642E7CB7" w14:textId="042E95C1" w:rsidR="002F2F27" w:rsidRPr="00EE79A2" w:rsidRDefault="002F2F2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</w:t>
      </w:r>
      <w:r w:rsidR="009E3FFB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Главным распорядителем бюджетных средств – муниципальное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образовательное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учреждение</w:t>
      </w:r>
      <w:r w:rsidRPr="002F2F27">
        <w:rPr>
          <w:rFonts w:ascii="Times New Roman" w:hAnsi="Times New Roman" w:cs="Times New Roman"/>
          <w:szCs w:val="28"/>
        </w:rPr>
        <w:t xml:space="preserve"> "М</w:t>
      </w:r>
      <w:r>
        <w:rPr>
          <w:rFonts w:ascii="Times New Roman" w:hAnsi="Times New Roman" w:cs="Times New Roman"/>
          <w:szCs w:val="28"/>
        </w:rPr>
        <w:t>етодическая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служба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обеспечения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образовательных </w:t>
      </w:r>
      <w:r w:rsidRPr="002F2F2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учреждений</w:t>
      </w:r>
      <w:r w:rsidRPr="002F2F27">
        <w:rPr>
          <w:rFonts w:ascii="Times New Roman" w:hAnsi="Times New Roman" w:cs="Times New Roman"/>
          <w:szCs w:val="28"/>
        </w:rPr>
        <w:t>"</w:t>
      </w:r>
      <w:r w:rsidR="00011269">
        <w:rPr>
          <w:rFonts w:ascii="Times New Roman" w:hAnsi="Times New Roman" w:cs="Times New Roman"/>
          <w:szCs w:val="28"/>
        </w:rPr>
        <w:t xml:space="preserve"> по коду бюджетной классификации 936.</w:t>
      </w:r>
    </w:p>
    <w:p w14:paraId="6B1385BD" w14:textId="77777777"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14:paraId="68837A76" w14:textId="35D45370"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11269">
        <w:rPr>
          <w:rFonts w:ascii="Times New Roman" w:hAnsi="Times New Roman" w:cs="Times New Roman"/>
          <w:sz w:val="28"/>
          <w:szCs w:val="28"/>
        </w:rPr>
        <w:t>3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14:paraId="01D18852" w14:textId="021814D9" w:rsidR="009F3B93" w:rsidRDefault="000E0499" w:rsidP="000E0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99">
        <w:rPr>
          <w:rFonts w:ascii="Times New Roman" w:hAnsi="Times New Roman" w:cs="Times New Roman"/>
          <w:sz w:val="28"/>
          <w:szCs w:val="28"/>
        </w:rPr>
        <w:t>Провести с 1 октября 2025 года индексацию путем увеличения в 1,045 раза, с 1 октября 2026 года, с 1 октября 2027 года индексацию путем увеличения в 1,04 раза</w:t>
      </w:r>
      <w:proofErr w:type="gramStart"/>
      <w:r w:rsidRPr="000E0499">
        <w:rPr>
          <w:rFonts w:ascii="Times New Roman" w:hAnsi="Times New Roman" w:cs="Times New Roman"/>
          <w:sz w:val="28"/>
          <w:szCs w:val="28"/>
        </w:rPr>
        <w:t>:</w:t>
      </w:r>
      <w:r w:rsidR="009F3B93" w:rsidRPr="009F3B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E67681C" w14:textId="51AED90F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11EE77" w14:textId="6D5A3953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F6121E" w14:textId="568FA848" w:rsidR="009F3B93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1D21B5EF" w14:textId="4C5A784F"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11269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бюджета</w:t>
      </w:r>
      <w:r w:rsidR="00B80AD2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B2BA7" w:rsidRPr="00E3453C">
        <w:rPr>
          <w:rFonts w:ascii="Times New Roman" w:hAnsi="Times New Roman" w:cs="Times New Roman"/>
          <w:sz w:val="28"/>
          <w:szCs w:val="28"/>
        </w:rPr>
        <w:t>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0E0499">
        <w:rPr>
          <w:rFonts w:ascii="Times New Roman" w:hAnsi="Times New Roman" w:cs="Times New Roman"/>
          <w:sz w:val="28"/>
          <w:szCs w:val="28"/>
        </w:rPr>
        <w:t>5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14D4BAC" w14:textId="763AF546"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бюджета </w:t>
      </w:r>
      <w:r w:rsidR="00B80AD2" w:rsidRPr="00B80AD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453C">
        <w:rPr>
          <w:rFonts w:ascii="Times New Roman" w:hAnsi="Times New Roman" w:cs="Times New Roman"/>
          <w:sz w:val="28"/>
          <w:szCs w:val="28"/>
        </w:rPr>
        <w:t>без внесения изменений в настоящее Решение.</w:t>
      </w:r>
    </w:p>
    <w:p w14:paraId="7D5CC1A6" w14:textId="5237BE83"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0E0499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>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без внесения изменений в решение о бюджете</w:t>
      </w:r>
      <w:r w:rsid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 округа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является:</w:t>
      </w:r>
      <w:proofErr w:type="gramEnd"/>
    </w:p>
    <w:p w14:paraId="6A7DF809" w14:textId="63CB0D33"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</w:t>
      </w:r>
      <w:r w:rsidR="00B80AD2" w:rsidRPr="00B80AD2">
        <w:rPr>
          <w:rStyle w:val="FontStyle13"/>
          <w:rFonts w:ascii="Times New Roman" w:hAnsi="Times New Roman" w:cs="Times New Roman"/>
          <w:sz w:val="28"/>
          <w:szCs w:val="28"/>
        </w:rPr>
        <w:t xml:space="preserve">округа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решений о внесении изменений в утвержденные муниципальные программы </w:t>
      </w:r>
      <w:bookmarkStart w:id="4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пределах общего объема бюджетных ассигнований, предусмотренных в текущем финансовом году </w:t>
      </w:r>
      <w:bookmarkEnd w:id="4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14:paraId="7DA15F7C" w14:textId="77777777"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32D91FAB" w14:textId="74634A81"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исполнение судебных актов, предусматривающих обращение взыскания на средства бюджета</w:t>
      </w:r>
      <w:r w:rsidR="00B80A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2BA7" w:rsidRPr="00E3453C">
        <w:rPr>
          <w:rFonts w:ascii="Times New Roman" w:hAnsi="Times New Roman" w:cs="Times New Roman"/>
          <w:sz w:val="28"/>
          <w:szCs w:val="28"/>
        </w:rPr>
        <w:t>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4EA0B445" w14:textId="52CBEC67"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поступивших в бюджет </w:t>
      </w:r>
      <w:r w:rsidR="00B80AD2" w:rsidRPr="00B80AD2">
        <w:rPr>
          <w:rFonts w:ascii="Times New Roman" w:hAnsi="Times New Roman" w:cs="Times New Roman"/>
          <w:sz w:val="28"/>
          <w:szCs w:val="28"/>
        </w:rPr>
        <w:t>округа</w:t>
      </w:r>
      <w:r w:rsidR="00B80AD2" w:rsidRPr="00F1379A">
        <w:rPr>
          <w:rFonts w:ascii="Times New Roman" w:hAnsi="Times New Roman" w:cs="Times New Roman"/>
          <w:szCs w:val="28"/>
        </w:rPr>
        <w:t xml:space="preserve"> 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бюджетных ассигнований из краевого бюджета на ликвидацию последствий чрезвычайных ситуаций на территории Михайловского муниципального </w:t>
      </w:r>
      <w:r w:rsidR="00B80AD2">
        <w:rPr>
          <w:rFonts w:ascii="Times New Roman" w:hAnsi="Times New Roman" w:cs="Times New Roman"/>
          <w:sz w:val="28"/>
          <w:szCs w:val="28"/>
        </w:rPr>
        <w:t>округа</w:t>
      </w:r>
      <w:r w:rsidR="002424EA" w:rsidRPr="00E3453C">
        <w:rPr>
          <w:rFonts w:ascii="Times New Roman" w:hAnsi="Times New Roman" w:cs="Times New Roman"/>
          <w:sz w:val="28"/>
          <w:szCs w:val="28"/>
        </w:rPr>
        <w:t>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06308A0B" w14:textId="08B37986"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</w:t>
      </w:r>
      <w:r w:rsidR="000E0499">
        <w:rPr>
          <w:rFonts w:ascii="Times New Roman" w:hAnsi="Times New Roman" w:cs="Times New Roman"/>
          <w:sz w:val="28"/>
          <w:szCs w:val="28"/>
        </w:rPr>
        <w:t>округа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14:paraId="3B1EC4E2" w14:textId="77777777"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3F6BB" w14:textId="258D9AA1"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011269">
        <w:rPr>
          <w:rFonts w:ascii="Times New Roman" w:hAnsi="Times New Roman" w:cs="Times New Roman"/>
          <w:sz w:val="28"/>
          <w:szCs w:val="28"/>
        </w:rPr>
        <w:t>5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E63242">
        <w:rPr>
          <w:rFonts w:ascii="Times New Roman" w:hAnsi="Times New Roman" w:cs="Times New Roman"/>
          <w:sz w:val="28"/>
          <w:szCs w:val="28"/>
        </w:rPr>
        <w:t xml:space="preserve"> направить в комиссию</w:t>
      </w:r>
      <w:r w:rsidR="00E5066E" w:rsidRPr="00E5066E">
        <w:t xml:space="preserve"> </w:t>
      </w:r>
      <w:r w:rsidR="00E5066E" w:rsidRPr="00E5066E">
        <w:rPr>
          <w:rFonts w:ascii="Times New Roman" w:hAnsi="Times New Roman" w:cs="Times New Roman"/>
          <w:sz w:val="28"/>
          <w:szCs w:val="28"/>
        </w:rPr>
        <w:t>по бюджетно-налоговой, экономической политике, финансовым ресурсам и собственности Думы Михайловского муниципального округа Приморского края</w:t>
      </w:r>
      <w:r w:rsidR="004C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52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C6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525"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 w:rsidR="004C6525">
        <w:rPr>
          <w:rFonts w:ascii="Times New Roman" w:hAnsi="Times New Roman" w:cs="Times New Roman"/>
          <w:sz w:val="28"/>
          <w:szCs w:val="28"/>
        </w:rPr>
        <w:t xml:space="preserve"> к процедуре второго чтения</w:t>
      </w:r>
      <w:r w:rsidR="00133664" w:rsidRPr="00E3453C">
        <w:rPr>
          <w:rFonts w:ascii="Times New Roman" w:hAnsi="Times New Roman" w:cs="Times New Roman"/>
          <w:sz w:val="28"/>
          <w:szCs w:val="28"/>
        </w:rPr>
        <w:t>.</w:t>
      </w:r>
    </w:p>
    <w:p w14:paraId="49CD3B99" w14:textId="77777777" w:rsidR="00953432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10EBD" w14:textId="77777777" w:rsidR="00F7745B" w:rsidRPr="00F7745B" w:rsidRDefault="00F7745B" w:rsidP="00F7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7745B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14:paraId="288F382A" w14:textId="37C10643" w:rsidR="00BF5E14" w:rsidRPr="00BF5E14" w:rsidRDefault="00F7745B" w:rsidP="0039290C">
      <w:pPr>
        <w:jc w:val="both"/>
        <w:rPr>
          <w:rFonts w:ascii="Times New Roman" w:hAnsi="Times New Roman" w:cs="Times New Roman"/>
          <w:sz w:val="28"/>
          <w:szCs w:val="28"/>
        </w:rPr>
      </w:pPr>
      <w:r w:rsidRPr="00F774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7745B">
        <w:rPr>
          <w:rFonts w:ascii="Times New Roman" w:hAnsi="Times New Roman" w:cs="Times New Roman"/>
          <w:sz w:val="28"/>
          <w:szCs w:val="28"/>
        </w:rPr>
        <w:tab/>
      </w:r>
      <w:r w:rsidRPr="00F7745B">
        <w:rPr>
          <w:rFonts w:ascii="Times New Roman" w:hAnsi="Times New Roman" w:cs="Times New Roman"/>
          <w:sz w:val="28"/>
          <w:szCs w:val="28"/>
        </w:rPr>
        <w:tab/>
      </w:r>
      <w:r w:rsidRPr="00F7745B">
        <w:rPr>
          <w:rFonts w:ascii="Times New Roman" w:hAnsi="Times New Roman" w:cs="Times New Roman"/>
          <w:sz w:val="28"/>
          <w:szCs w:val="28"/>
        </w:rPr>
        <w:tab/>
      </w:r>
      <w:r w:rsidRPr="00F7745B">
        <w:rPr>
          <w:rFonts w:ascii="Times New Roman" w:hAnsi="Times New Roman" w:cs="Times New Roman"/>
          <w:sz w:val="28"/>
          <w:szCs w:val="28"/>
        </w:rPr>
        <w:tab/>
      </w:r>
      <w:r w:rsidRPr="00F7745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745B">
        <w:rPr>
          <w:rFonts w:ascii="Times New Roman" w:hAnsi="Times New Roman" w:cs="Times New Roman"/>
          <w:sz w:val="28"/>
          <w:szCs w:val="28"/>
        </w:rPr>
        <w:t xml:space="preserve">   И.И. </w:t>
      </w:r>
      <w:proofErr w:type="spellStart"/>
      <w:r w:rsidRPr="00F7745B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sectPr w:rsidR="00BF5E14" w:rsidRPr="00BF5E14" w:rsidSect="00BF5E14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1269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E0499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C0F"/>
    <w:rsid w:val="00180E74"/>
    <w:rsid w:val="001851E2"/>
    <w:rsid w:val="0018696F"/>
    <w:rsid w:val="001869DF"/>
    <w:rsid w:val="00192E3C"/>
    <w:rsid w:val="00193238"/>
    <w:rsid w:val="001A0049"/>
    <w:rsid w:val="001A2A43"/>
    <w:rsid w:val="001B1F67"/>
    <w:rsid w:val="001B4A46"/>
    <w:rsid w:val="001B6CD9"/>
    <w:rsid w:val="001D0CA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66F56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2F27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90C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2BF3"/>
    <w:rsid w:val="00404544"/>
    <w:rsid w:val="00404862"/>
    <w:rsid w:val="00407E69"/>
    <w:rsid w:val="0041051C"/>
    <w:rsid w:val="004109BF"/>
    <w:rsid w:val="00410B78"/>
    <w:rsid w:val="004209B4"/>
    <w:rsid w:val="004340F8"/>
    <w:rsid w:val="004437C4"/>
    <w:rsid w:val="00443B70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C6525"/>
    <w:rsid w:val="004D24E4"/>
    <w:rsid w:val="004E25A3"/>
    <w:rsid w:val="004E3123"/>
    <w:rsid w:val="004E41E0"/>
    <w:rsid w:val="004E6AD5"/>
    <w:rsid w:val="004E71A8"/>
    <w:rsid w:val="004F11F6"/>
    <w:rsid w:val="004F3AD9"/>
    <w:rsid w:val="004F68AC"/>
    <w:rsid w:val="00500AFB"/>
    <w:rsid w:val="00501BE6"/>
    <w:rsid w:val="005078C0"/>
    <w:rsid w:val="00520874"/>
    <w:rsid w:val="00520A7F"/>
    <w:rsid w:val="0052402C"/>
    <w:rsid w:val="00524D82"/>
    <w:rsid w:val="0053749D"/>
    <w:rsid w:val="00537978"/>
    <w:rsid w:val="005429D4"/>
    <w:rsid w:val="005439A5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879FE"/>
    <w:rsid w:val="00591BAB"/>
    <w:rsid w:val="005977B4"/>
    <w:rsid w:val="005B2A68"/>
    <w:rsid w:val="005E0A29"/>
    <w:rsid w:val="005E58B5"/>
    <w:rsid w:val="005E6589"/>
    <w:rsid w:val="005F1B3F"/>
    <w:rsid w:val="005F3700"/>
    <w:rsid w:val="005F5BD0"/>
    <w:rsid w:val="006065B0"/>
    <w:rsid w:val="00614365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9A4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14E9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3911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45462"/>
    <w:rsid w:val="00953432"/>
    <w:rsid w:val="00960FCC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3FFB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5A86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0AF0"/>
    <w:rsid w:val="00B04677"/>
    <w:rsid w:val="00B05593"/>
    <w:rsid w:val="00B20C62"/>
    <w:rsid w:val="00B22EC3"/>
    <w:rsid w:val="00B23E79"/>
    <w:rsid w:val="00B3272A"/>
    <w:rsid w:val="00B34492"/>
    <w:rsid w:val="00B5016F"/>
    <w:rsid w:val="00B5151D"/>
    <w:rsid w:val="00B62A65"/>
    <w:rsid w:val="00B63AE4"/>
    <w:rsid w:val="00B645A2"/>
    <w:rsid w:val="00B7197F"/>
    <w:rsid w:val="00B71BCB"/>
    <w:rsid w:val="00B80AD2"/>
    <w:rsid w:val="00B839DF"/>
    <w:rsid w:val="00B937D3"/>
    <w:rsid w:val="00B968C0"/>
    <w:rsid w:val="00BA2279"/>
    <w:rsid w:val="00BB0DBF"/>
    <w:rsid w:val="00BB2DB5"/>
    <w:rsid w:val="00BD60D1"/>
    <w:rsid w:val="00BD64F6"/>
    <w:rsid w:val="00BE079C"/>
    <w:rsid w:val="00BE3776"/>
    <w:rsid w:val="00BF5E14"/>
    <w:rsid w:val="00BF5FE9"/>
    <w:rsid w:val="00C035B1"/>
    <w:rsid w:val="00C05E54"/>
    <w:rsid w:val="00C140A4"/>
    <w:rsid w:val="00C176DC"/>
    <w:rsid w:val="00C21459"/>
    <w:rsid w:val="00C23203"/>
    <w:rsid w:val="00C434D3"/>
    <w:rsid w:val="00C43F32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C639E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11057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DF5CC3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25DCE"/>
    <w:rsid w:val="00E33C81"/>
    <w:rsid w:val="00E3453C"/>
    <w:rsid w:val="00E349AA"/>
    <w:rsid w:val="00E36875"/>
    <w:rsid w:val="00E4005C"/>
    <w:rsid w:val="00E42001"/>
    <w:rsid w:val="00E46545"/>
    <w:rsid w:val="00E5066E"/>
    <w:rsid w:val="00E52CD8"/>
    <w:rsid w:val="00E55289"/>
    <w:rsid w:val="00E55375"/>
    <w:rsid w:val="00E63242"/>
    <w:rsid w:val="00E67C9D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959CA"/>
    <w:rsid w:val="00EA1740"/>
    <w:rsid w:val="00EA7E7A"/>
    <w:rsid w:val="00EC7590"/>
    <w:rsid w:val="00ED07D9"/>
    <w:rsid w:val="00ED0930"/>
    <w:rsid w:val="00ED7058"/>
    <w:rsid w:val="00EE3AA4"/>
    <w:rsid w:val="00EE6A67"/>
    <w:rsid w:val="00EE79A2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7745B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880D-7FC5-4367-93B9-1EC93808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19</cp:revision>
  <cp:lastPrinted>2023-12-24T22:26:00Z</cp:lastPrinted>
  <dcterms:created xsi:type="dcterms:W3CDTF">2023-12-22T05:34:00Z</dcterms:created>
  <dcterms:modified xsi:type="dcterms:W3CDTF">2024-12-19T22:26:00Z</dcterms:modified>
</cp:coreProperties>
</file>