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Статья 6. Понятия и термины, применяемые в Бюджетном Кодексе Российской Федерации</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 </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(в ред. Федерального </w:t>
      </w:r>
      <w:hyperlink r:id="rId5" w:history="1">
        <w:r>
          <w:rPr>
            <w:rStyle w:val="a4"/>
            <w:rFonts w:ascii="Arial" w:hAnsi="Arial" w:cs="Arial"/>
            <w:color w:val="428BCA"/>
            <w:sz w:val="20"/>
            <w:szCs w:val="20"/>
            <w:u w:val="none"/>
          </w:rPr>
          <w:t>закона</w:t>
        </w:r>
      </w:hyperlink>
      <w:r>
        <w:rPr>
          <w:rFonts w:ascii="Arial" w:hAnsi="Arial" w:cs="Arial"/>
          <w:color w:val="454545"/>
          <w:sz w:val="20"/>
          <w:szCs w:val="20"/>
        </w:rPr>
        <w:t> от 26.04.2007 N 63-ФЗ (ред. 01.12.2007))</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 </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В целях настоящего Кодекса применяются следующие понятия и термины:</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дефицит бюджета - превышение расходов бюджета над его доходами;</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профицит бюджета - превышение доходов бюджета над его расходами;</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 xml:space="preserve">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Pr>
          <w:rFonts w:ascii="Arial" w:hAnsi="Arial" w:cs="Arial"/>
          <w:color w:val="454545"/>
          <w:sz w:val="20"/>
          <w:szCs w:val="20"/>
        </w:rPr>
        <w:t>контролю за</w:t>
      </w:r>
      <w:proofErr w:type="gramEnd"/>
      <w:r>
        <w:rPr>
          <w:rFonts w:ascii="Arial" w:hAnsi="Arial" w:cs="Arial"/>
          <w:color w:val="454545"/>
          <w:sz w:val="20"/>
          <w:szCs w:val="20"/>
        </w:rPr>
        <w:t xml:space="preserve"> их исполнением, осуществлению бюджетного учета, составлению, внешней проверке, рассмотрению и утверждению бюджетной отчетности;</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целевой иностранный кредит (заимствование)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w:t>
      </w:r>
      <w:proofErr w:type="gramEnd"/>
      <w:r>
        <w:rPr>
          <w:rFonts w:ascii="Arial" w:hAnsi="Arial" w:cs="Arial"/>
          <w:color w:val="454545"/>
          <w:sz w:val="20"/>
          <w:szCs w:val="20"/>
        </w:rPr>
        <w:t xml:space="preserve">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государственный или 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 xml:space="preserve">внешний долг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w:t>
      </w:r>
      <w:r>
        <w:rPr>
          <w:rFonts w:ascii="Arial" w:hAnsi="Arial" w:cs="Arial"/>
          <w:color w:val="454545"/>
          <w:sz w:val="20"/>
          <w:szCs w:val="20"/>
        </w:rPr>
        <w:lastRenderedPageBreak/>
        <w:t>возникающих в иностранной валюте в рамках использования целевых иностранных кредитов (заимствований);</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внутренний долг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возникающие в иностранной валюте в рамках использования целевых иностранных кредитов (заимствований);</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бюджетные обязательства - расходные обязательства, подлежащие исполнению в соответствующем финансовом году;</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w:t>
      </w:r>
      <w:proofErr w:type="gramEnd"/>
      <w:r>
        <w:rPr>
          <w:rFonts w:ascii="Arial" w:hAnsi="Arial" w:cs="Arial"/>
          <w:color w:val="454545"/>
          <w:sz w:val="20"/>
          <w:szCs w:val="20"/>
        </w:rPr>
        <w:t xml:space="preserve"> </w:t>
      </w:r>
      <w:proofErr w:type="gramStart"/>
      <w:r>
        <w:rPr>
          <w:rFonts w:ascii="Arial" w:hAnsi="Arial" w:cs="Arial"/>
          <w:color w:val="454545"/>
          <w:sz w:val="20"/>
          <w:szCs w:val="20"/>
        </w:rPr>
        <w:t>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кассовое обслуживание исполнения бюджета - проведение и учет операций по кассовым поступлениям в бюджет и кассовым выплатам из бюджета;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единый счет бюджета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lastRenderedPageBreak/>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финансовые органы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w:t>
      </w:r>
      <w:proofErr w:type="gramEnd"/>
      <w:r>
        <w:rPr>
          <w:rFonts w:ascii="Arial" w:hAnsi="Arial" w:cs="Arial"/>
          <w:color w:val="454545"/>
          <w:sz w:val="20"/>
          <w:szCs w:val="20"/>
        </w:rPr>
        <w:t xml:space="preserve"> не установлено настоящим Кодексом;</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Pr>
          <w:rFonts w:ascii="Arial" w:hAnsi="Arial" w:cs="Arial"/>
          <w:color w:val="454545"/>
          <w:sz w:val="20"/>
          <w:szCs w:val="20"/>
        </w:rPr>
        <w:t xml:space="preserve"> бюджетов бюджетной системы Российской Федерации, если иное не установлено настоящим Кодексом;</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главный администратор доходов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 xml:space="preserve">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w:t>
      </w:r>
      <w:r>
        <w:rPr>
          <w:rFonts w:ascii="Arial" w:hAnsi="Arial" w:cs="Arial"/>
          <w:color w:val="454545"/>
          <w:sz w:val="20"/>
          <w:szCs w:val="20"/>
        </w:rPr>
        <w:lastRenderedPageBreak/>
        <w:t>(государственный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proofErr w:type="gramStart"/>
      <w:r>
        <w:rPr>
          <w:rFonts w:ascii="Arial" w:hAnsi="Arial" w:cs="Arial"/>
          <w:color w:val="454545"/>
          <w:sz w:val="20"/>
          <w:szCs w:val="20"/>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w:t>
      </w:r>
      <w:proofErr w:type="gramEnd"/>
      <w:r>
        <w:rPr>
          <w:rFonts w:ascii="Arial" w:hAnsi="Arial" w:cs="Arial"/>
          <w:color w:val="454545"/>
          <w:sz w:val="20"/>
          <w:szCs w:val="20"/>
        </w:rPr>
        <w:t xml:space="preserve">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очередной финансовый год - год, следующий за текущим финансовым годом;</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плановый период - два финансовых года, следующие за очередным финансовым годом;</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отчетный финансовый год - год, предшествующий текущему финансовому году;</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Arial" w:hAnsi="Arial" w:cs="Arial"/>
          <w:color w:val="454545"/>
          <w:sz w:val="20"/>
          <w:szCs w:val="20"/>
        </w:rPr>
        <w:t> </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r>
        <w:rPr>
          <w:rFonts w:ascii="Tahoma" w:hAnsi="Tahoma" w:cs="Tahoma"/>
          <w:color w:val="454545"/>
        </w:rPr>
        <w:t>Более подробно с понятиями и терминами, применяемыми в бюджетном процессе можно познакомиться в статье 6 Бюджетного кодекса: </w:t>
      </w:r>
    </w:p>
    <w:p w:rsidR="00BF4560" w:rsidRDefault="00BF4560" w:rsidP="00BF4560">
      <w:pPr>
        <w:pStyle w:val="a3"/>
        <w:shd w:val="clear" w:color="auto" w:fill="FFFFFF"/>
        <w:spacing w:before="0" w:beforeAutospacing="0" w:after="0" w:afterAutospacing="0"/>
        <w:rPr>
          <w:rFonts w:ascii="Arial" w:hAnsi="Arial" w:cs="Arial"/>
          <w:color w:val="454545"/>
          <w:sz w:val="20"/>
          <w:szCs w:val="20"/>
        </w:rPr>
      </w:pPr>
      <w:hyperlink r:id="rId6" w:anchor="p66" w:history="1">
        <w:r>
          <w:rPr>
            <w:rStyle w:val="a4"/>
            <w:rFonts w:ascii="Tahoma" w:hAnsi="Tahoma" w:cs="Tahoma"/>
            <w:color w:val="428BCA"/>
            <w:u w:val="none"/>
          </w:rPr>
          <w:t>Бюджетный кодекс Российской Федерации (БК РФ) от 31.07.1998 N 145-ФЗ</w:t>
        </w:r>
      </w:hyperlink>
    </w:p>
    <w:p w:rsidR="00DC7E8E" w:rsidRDefault="00DC7E8E">
      <w:bookmarkStart w:id="0" w:name="_GoBack"/>
      <w:bookmarkEnd w:id="0"/>
    </w:p>
    <w:sectPr w:rsidR="00DC7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60"/>
    <w:rsid w:val="00BF4560"/>
    <w:rsid w:val="00DC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45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4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popular/budget/56_1.html" TargetMode="External"/><Relationship Id="rId5" Type="http://schemas.openxmlformats.org/officeDocument/2006/relationships/hyperlink" Target="consultantplus://offline/ref=57258CEA62726DA7C23EB1EE03528E44DF5BA15002B62351DBBAECFAA7E74A53B7E801E21C4BE1B306U9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TaranenkoIU</dc:creator>
  <cp:lastModifiedBy>TaranenkoIU</cp:lastModifiedBy>
  <cp:revision>1</cp:revision>
  <dcterms:created xsi:type="dcterms:W3CDTF">2017-12-22T01:56:00Z</dcterms:created>
  <dcterms:modified xsi:type="dcterms:W3CDTF">2017-12-22T01:57:00Z</dcterms:modified>
</cp:coreProperties>
</file>