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C3A72" w14:textId="77777777" w:rsidR="0094209A" w:rsidRPr="006D5889" w:rsidRDefault="00594F5B">
      <w:pPr>
        <w:pStyle w:val="ConsPlusNormal0"/>
        <w:spacing w:before="460"/>
        <w:rPr>
          <w:rFonts w:ascii="Times New Roman" w:hAnsi="Times New Roman" w:cs="Times New Roman"/>
          <w:sz w:val="28"/>
          <w:szCs w:val="28"/>
        </w:rPr>
      </w:pPr>
      <w:r w:rsidRPr="006D5889">
        <w:rPr>
          <w:rFonts w:ascii="Times New Roman" w:hAnsi="Times New Roman" w:cs="Times New Roman"/>
          <w:b/>
          <w:sz w:val="28"/>
          <w:szCs w:val="28"/>
        </w:rPr>
        <w:t>Можно ли уволить беременную женщину</w:t>
      </w:r>
    </w:p>
    <w:p w14:paraId="584B04A0" w14:textId="77777777" w:rsidR="0094209A" w:rsidRPr="006D5889" w:rsidRDefault="0094209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80"/>
        <w:gridCol w:w="9787"/>
        <w:gridCol w:w="180"/>
      </w:tblGrid>
      <w:tr w:rsidR="0094209A" w:rsidRPr="006D5889" w14:paraId="5195BE9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E95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D4677" w14:textId="77777777" w:rsidR="0094209A" w:rsidRPr="006D5889" w:rsidRDefault="0094209A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522FE" w14:textId="77777777" w:rsidR="0094209A" w:rsidRPr="006D5889" w:rsidRDefault="0094209A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180" w:type="dxa"/>
              <w:left w:w="0" w:type="dxa"/>
              <w:bottom w:w="180" w:type="dxa"/>
              <w:right w:w="0" w:type="dxa"/>
            </w:tcMar>
          </w:tcPr>
          <w:p w14:paraId="519C22FE" w14:textId="77777777" w:rsidR="0094209A" w:rsidRPr="006D5889" w:rsidRDefault="00594F5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889">
              <w:rPr>
                <w:rFonts w:ascii="Times New Roman" w:hAnsi="Times New Roman" w:cs="Times New Roman"/>
                <w:sz w:val="28"/>
                <w:szCs w:val="28"/>
              </w:rPr>
              <w:t>Нет, если это увольнение по вашей инициативе, например, в связи с неудовлетворительным результатом испытания или за прогул. Исключением из указанного правила является только ликвидация организации, в случае которой вы</w:t>
            </w:r>
            <w:r w:rsidRPr="006D5889">
              <w:rPr>
                <w:rFonts w:ascii="Times New Roman" w:hAnsi="Times New Roman" w:cs="Times New Roman"/>
                <w:sz w:val="28"/>
                <w:szCs w:val="28"/>
              </w:rPr>
              <w:t xml:space="preserve"> можете уволить беременную наравне с другими работниками.</w:t>
            </w:r>
          </w:p>
          <w:p w14:paraId="6DF7575E" w14:textId="77777777" w:rsidR="0094209A" w:rsidRPr="006D5889" w:rsidRDefault="00594F5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889">
              <w:rPr>
                <w:rFonts w:ascii="Times New Roman" w:hAnsi="Times New Roman" w:cs="Times New Roman"/>
                <w:sz w:val="28"/>
                <w:szCs w:val="28"/>
              </w:rPr>
              <w:t>Кроме того, вы можете уволить беременную по основаниям, не связанным с вашей инициативой, например по собственному желанию, по соглашению сторон, в связи с истечением срока трудового договора (с уче</w:t>
            </w:r>
            <w:r w:rsidRPr="006D5889">
              <w:rPr>
                <w:rFonts w:ascii="Times New Roman" w:hAnsi="Times New Roman" w:cs="Times New Roman"/>
                <w:sz w:val="28"/>
                <w:szCs w:val="28"/>
              </w:rPr>
              <w:t>том некоторых особенностей).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F2F4E6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F9CF8" w14:textId="77777777" w:rsidR="0094209A" w:rsidRPr="006D5889" w:rsidRDefault="0094209A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BE9C25" w14:textId="77777777" w:rsidR="0094209A" w:rsidRPr="006D5889" w:rsidRDefault="0094209A">
      <w:pPr>
        <w:pStyle w:val="ConsPlusNormal0"/>
        <w:spacing w:before="380"/>
        <w:jc w:val="both"/>
        <w:rPr>
          <w:rFonts w:ascii="Times New Roman" w:hAnsi="Times New Roman" w:cs="Times New Roman"/>
          <w:sz w:val="28"/>
          <w:szCs w:val="28"/>
        </w:rPr>
      </w:pPr>
    </w:p>
    <w:p w14:paraId="43793519" w14:textId="77777777" w:rsidR="0094209A" w:rsidRPr="006D5889" w:rsidRDefault="00594F5B">
      <w:pPr>
        <w:pStyle w:val="ConsPlusNormal0"/>
        <w:rPr>
          <w:rFonts w:ascii="Times New Roman" w:hAnsi="Times New Roman" w:cs="Times New Roman"/>
          <w:sz w:val="28"/>
          <w:szCs w:val="28"/>
        </w:rPr>
      </w:pPr>
      <w:r w:rsidRPr="006D5889">
        <w:rPr>
          <w:rFonts w:ascii="Times New Roman" w:hAnsi="Times New Roman" w:cs="Times New Roman"/>
          <w:b/>
          <w:sz w:val="28"/>
          <w:szCs w:val="28"/>
        </w:rPr>
        <w:t>Оглавление:</w:t>
      </w:r>
    </w:p>
    <w:p w14:paraId="1BF6CB16" w14:textId="77777777" w:rsidR="0094209A" w:rsidRPr="006D5889" w:rsidRDefault="00594F5B">
      <w:pPr>
        <w:pStyle w:val="ConsPlusNormal0"/>
        <w:spacing w:before="320"/>
        <w:ind w:left="180"/>
        <w:rPr>
          <w:rFonts w:ascii="Times New Roman" w:hAnsi="Times New Roman" w:cs="Times New Roman"/>
          <w:sz w:val="28"/>
          <w:szCs w:val="28"/>
        </w:rPr>
      </w:pPr>
      <w:r w:rsidRPr="006D5889">
        <w:rPr>
          <w:rFonts w:ascii="Times New Roman" w:hAnsi="Times New Roman" w:cs="Times New Roman"/>
          <w:sz w:val="28"/>
          <w:szCs w:val="28"/>
        </w:rPr>
        <w:t xml:space="preserve">1. </w:t>
      </w:r>
      <w:hyperlink w:anchor="P16" w:tooltip="1. По каким основаниям можно уволить беременную женщину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По каким основаниям можно уволить беременную женщину</w:t>
        </w:r>
      </w:hyperlink>
    </w:p>
    <w:p w14:paraId="65D9DE03" w14:textId="77777777" w:rsidR="0094209A" w:rsidRPr="006D5889" w:rsidRDefault="00594F5B">
      <w:pPr>
        <w:pStyle w:val="ConsPlusNormal0"/>
        <w:ind w:left="180"/>
        <w:rPr>
          <w:rFonts w:ascii="Times New Roman" w:hAnsi="Times New Roman" w:cs="Times New Roman"/>
          <w:sz w:val="28"/>
          <w:szCs w:val="28"/>
        </w:rPr>
      </w:pPr>
      <w:r w:rsidRPr="006D5889">
        <w:rPr>
          <w:rFonts w:ascii="Times New Roman" w:hAnsi="Times New Roman" w:cs="Times New Roman"/>
          <w:sz w:val="28"/>
          <w:szCs w:val="28"/>
        </w:rPr>
        <w:t xml:space="preserve">2. </w:t>
      </w:r>
      <w:hyperlink w:anchor="P25" w:tooltip="2. Может ли беременная женщина уволиться по собственному желанию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Может ли беременная женщина уволиться по собственному желанию</w:t>
        </w:r>
      </w:hyperlink>
    </w:p>
    <w:p w14:paraId="7226FCD1" w14:textId="77777777" w:rsidR="0094209A" w:rsidRPr="006D5889" w:rsidRDefault="00594F5B">
      <w:pPr>
        <w:pStyle w:val="ConsPlusNormal0"/>
        <w:ind w:left="180"/>
        <w:rPr>
          <w:rFonts w:ascii="Times New Roman" w:hAnsi="Times New Roman" w:cs="Times New Roman"/>
          <w:sz w:val="28"/>
          <w:szCs w:val="28"/>
        </w:rPr>
      </w:pPr>
      <w:r w:rsidRPr="006D5889">
        <w:rPr>
          <w:rFonts w:ascii="Times New Roman" w:hAnsi="Times New Roman" w:cs="Times New Roman"/>
          <w:sz w:val="28"/>
          <w:szCs w:val="28"/>
        </w:rPr>
        <w:t xml:space="preserve">3. </w:t>
      </w:r>
      <w:hyperlink w:anchor="P35" w:tooltip="3. Можно ли уволить беременную женщину по результатам испытательного срока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Можно ли уволить беременную женщину по результатам испытательного срока</w:t>
        </w:r>
      </w:hyperlink>
    </w:p>
    <w:p w14:paraId="5CBDD50F" w14:textId="77777777" w:rsidR="0094209A" w:rsidRPr="006D5889" w:rsidRDefault="00594F5B">
      <w:pPr>
        <w:pStyle w:val="ConsPlusNormal0"/>
        <w:ind w:left="180"/>
        <w:rPr>
          <w:rFonts w:ascii="Times New Roman" w:hAnsi="Times New Roman" w:cs="Times New Roman"/>
          <w:sz w:val="28"/>
          <w:szCs w:val="28"/>
        </w:rPr>
      </w:pPr>
      <w:r w:rsidRPr="006D5889">
        <w:rPr>
          <w:rFonts w:ascii="Times New Roman" w:hAnsi="Times New Roman" w:cs="Times New Roman"/>
          <w:sz w:val="28"/>
          <w:szCs w:val="28"/>
        </w:rPr>
        <w:t xml:space="preserve">4. </w:t>
      </w:r>
      <w:hyperlink w:anchor="P41" w:tooltip="4. Можно ли уволить беременную с работы по внешнему совместительству по инициативе работодателя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Можно ли уволить беременную с работы по внешн</w:t>
        </w:r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ему совместительству по инициативе работодателя</w:t>
        </w:r>
      </w:hyperlink>
    </w:p>
    <w:p w14:paraId="79A39975" w14:textId="77777777" w:rsidR="0094209A" w:rsidRPr="006D5889" w:rsidRDefault="00594F5B">
      <w:pPr>
        <w:pStyle w:val="ConsPlusNormal0"/>
        <w:ind w:left="180"/>
        <w:rPr>
          <w:rFonts w:ascii="Times New Roman" w:hAnsi="Times New Roman" w:cs="Times New Roman"/>
          <w:sz w:val="28"/>
          <w:szCs w:val="28"/>
        </w:rPr>
      </w:pPr>
      <w:r w:rsidRPr="006D5889">
        <w:rPr>
          <w:rFonts w:ascii="Times New Roman" w:hAnsi="Times New Roman" w:cs="Times New Roman"/>
          <w:sz w:val="28"/>
          <w:szCs w:val="28"/>
        </w:rPr>
        <w:t xml:space="preserve">5. </w:t>
      </w:r>
      <w:hyperlink w:anchor="P45" w:tooltip="5. Можно ли уволить работницу во время декретного отпуска - отпуска по беременности и родам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Можно ли уволить работницу во время декретного отпуска - отпуска по беременности и</w:t>
        </w:r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 xml:space="preserve"> родам</w:t>
        </w:r>
      </w:hyperlink>
    </w:p>
    <w:p w14:paraId="144304C2" w14:textId="77777777" w:rsidR="0094209A" w:rsidRPr="006D5889" w:rsidRDefault="00594F5B">
      <w:pPr>
        <w:pStyle w:val="ConsPlusNormal0"/>
        <w:ind w:left="180"/>
        <w:rPr>
          <w:rFonts w:ascii="Times New Roman" w:hAnsi="Times New Roman" w:cs="Times New Roman"/>
          <w:sz w:val="28"/>
          <w:szCs w:val="28"/>
        </w:rPr>
      </w:pPr>
      <w:r w:rsidRPr="006D5889">
        <w:rPr>
          <w:rFonts w:ascii="Times New Roman" w:hAnsi="Times New Roman" w:cs="Times New Roman"/>
          <w:sz w:val="28"/>
          <w:szCs w:val="28"/>
        </w:rPr>
        <w:t xml:space="preserve">6. </w:t>
      </w:r>
      <w:hyperlink w:anchor="P57" w:tooltip="6. Передаются ли в СФР документы и сведения для выплаты пособия по беременности и родам, если работница обратилась к работодателю после ее увольнения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Передаются ли в СФР документы и сведения для выплаты пособия по б</w:t>
        </w:r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еременности и родам, если работница обратилась к работодателю после ее увольнения</w:t>
        </w:r>
      </w:hyperlink>
    </w:p>
    <w:p w14:paraId="6A1A45A4" w14:textId="77777777" w:rsidR="0094209A" w:rsidRPr="006D5889" w:rsidRDefault="00594F5B">
      <w:pPr>
        <w:pStyle w:val="ConsPlusNormal0"/>
        <w:ind w:left="180"/>
        <w:rPr>
          <w:rFonts w:ascii="Times New Roman" w:hAnsi="Times New Roman" w:cs="Times New Roman"/>
          <w:sz w:val="28"/>
          <w:szCs w:val="28"/>
        </w:rPr>
      </w:pPr>
      <w:r w:rsidRPr="006D5889">
        <w:rPr>
          <w:rFonts w:ascii="Times New Roman" w:hAnsi="Times New Roman" w:cs="Times New Roman"/>
          <w:sz w:val="28"/>
          <w:szCs w:val="28"/>
        </w:rPr>
        <w:t xml:space="preserve">7. </w:t>
      </w:r>
      <w:hyperlink w:anchor="P63" w:tooltip="7. Какие риски возможны в случае нарушения порядка увольнения беременной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Какие риски возможны в случае нарушения порядка увольнения беременн</w:t>
        </w:r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ой</w:t>
        </w:r>
      </w:hyperlink>
    </w:p>
    <w:p w14:paraId="0CEE8324" w14:textId="77777777" w:rsidR="0094209A" w:rsidRPr="006D5889" w:rsidRDefault="0094209A">
      <w:pPr>
        <w:pStyle w:val="ConsPlusNormal0"/>
        <w:spacing w:before="380"/>
        <w:jc w:val="both"/>
        <w:rPr>
          <w:rFonts w:ascii="Times New Roman" w:hAnsi="Times New Roman" w:cs="Times New Roman"/>
          <w:sz w:val="28"/>
          <w:szCs w:val="28"/>
        </w:rPr>
      </w:pPr>
    </w:p>
    <w:p w14:paraId="3529B865" w14:textId="77777777" w:rsidR="0094209A" w:rsidRPr="006D5889" w:rsidRDefault="00594F5B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16"/>
      <w:bookmarkEnd w:id="0"/>
      <w:r w:rsidRPr="006D5889">
        <w:rPr>
          <w:rFonts w:ascii="Times New Roman" w:hAnsi="Times New Roman" w:cs="Times New Roman"/>
          <w:b/>
          <w:sz w:val="28"/>
          <w:szCs w:val="28"/>
        </w:rPr>
        <w:t>1. По каким основаниям можно уволить беременную женщину</w:t>
      </w:r>
    </w:p>
    <w:p w14:paraId="1C93DD00" w14:textId="77777777" w:rsidR="0094209A" w:rsidRPr="006D5889" w:rsidRDefault="00594F5B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D5889">
        <w:rPr>
          <w:rFonts w:ascii="Times New Roman" w:hAnsi="Times New Roman" w:cs="Times New Roman"/>
          <w:sz w:val="28"/>
          <w:szCs w:val="28"/>
        </w:rPr>
        <w:t>Вы можете уволить беременную по любым основаниям, которые не относятся к вашей инициативе, поскольку законом это не запрещено. Например, беременную можно уволить по собственному желанию, в связи с истечением срока трудового договора (с учетом некоторых осо</w:t>
      </w:r>
      <w:r w:rsidRPr="006D5889">
        <w:rPr>
          <w:rFonts w:ascii="Times New Roman" w:hAnsi="Times New Roman" w:cs="Times New Roman"/>
          <w:sz w:val="28"/>
          <w:szCs w:val="28"/>
        </w:rPr>
        <w:t>бенностей), по соглашению сторон (</w:t>
      </w:r>
      <w:hyperlink r:id="rId7" w:tooltip="&quot;Трудовой кодекс Российской Федерации&quot; от 30.12.2001 N 197-ФЗ (ред. от 25.12.2023) (с изм. и доп., вступ. в силу с 01.01.2024) {КонсультантПлюс}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п. п. 1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ooltip="&quot;Трудовой кодекс Российской Федерации&quot; от 30.12.2001 N 197-ФЗ (ред. от 25.12.2023) (с изм. и доп., вступ. в силу с 01.01.2024) {КонсультантПлюс}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tooltip="&quot;Трудовой кодекс Российской Федерации&quot; от 30.12.2001 N 197-ФЗ (ред. от 25.12.2023) (с изм. и доп., вступ. в силу с 01.01.2024) {КонсультантПлюс}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3 ч. 1 ст. 77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 ТК РФ).</w:t>
      </w:r>
    </w:p>
    <w:p w14:paraId="6F920876" w14:textId="77777777" w:rsidR="0094209A" w:rsidRPr="006D5889" w:rsidRDefault="00594F5B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D5889">
        <w:rPr>
          <w:rFonts w:ascii="Times New Roman" w:hAnsi="Times New Roman" w:cs="Times New Roman"/>
          <w:sz w:val="28"/>
          <w:szCs w:val="28"/>
        </w:rPr>
        <w:t>Сразу уточн</w:t>
      </w:r>
      <w:r w:rsidRPr="006D5889">
        <w:rPr>
          <w:rFonts w:ascii="Times New Roman" w:hAnsi="Times New Roman" w:cs="Times New Roman"/>
          <w:sz w:val="28"/>
          <w:szCs w:val="28"/>
        </w:rPr>
        <w:t xml:space="preserve">им, что, если женщина узнала о своей беременности после подписания соглашения об увольнении и передумала увольняться, не рекомендуем расторгать с ней трудовой договор. Такое увольнение суды, как правило, признают незаконным (см., например, </w:t>
      </w:r>
      <w:hyperlink r:id="rId10" w:tooltip="Определение Судебной коллегии по гражданским делам Верховного Суда РФ от 20.06.2016 N 18-КГ16-45 Требование: О восстановлении на работе, взыскании заработной платы за время вынужденного прогула, компенсации морального вреда. Обстоятельства: Истица указывает на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Определение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 Верховного Суда РФ от 20.06.2016 N 18-КГ16-45).</w:t>
      </w:r>
    </w:p>
    <w:p w14:paraId="505B914D" w14:textId="77777777" w:rsidR="0094209A" w:rsidRPr="006D5889" w:rsidRDefault="00594F5B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D5889">
        <w:rPr>
          <w:rFonts w:ascii="Times New Roman" w:hAnsi="Times New Roman" w:cs="Times New Roman"/>
          <w:sz w:val="28"/>
          <w:szCs w:val="28"/>
        </w:rPr>
        <w:t xml:space="preserve">Кроме того, допускается увольнение беременной в связи с ликвидацией организации (по </w:t>
      </w:r>
      <w:hyperlink r:id="rId11" w:tooltip="&quot;Трудовой кодекс Российской Федерации&quot; от 30.12.2001 N 197-ФЗ (ред. от 25.12.2023) (с изм. и доп., вступ. в силу с 01.01.2024) {КонсультантПлюс}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п. 1 ч. 1 ст. 81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 ТК РФ). Это единственное из </w:t>
      </w:r>
      <w:r w:rsidRPr="006D5889">
        <w:rPr>
          <w:rFonts w:ascii="Times New Roman" w:hAnsi="Times New Roman" w:cs="Times New Roman"/>
          <w:sz w:val="28"/>
          <w:szCs w:val="28"/>
        </w:rPr>
        <w:t>относящихся к инициативе работодателя оснований, по которому с такой работницей можно расторгнуть трудовой договор. Увольнять ее по другим основаниям, относящимся к вашей инициативе (например, за прогул, в связи с сокращением численности или штата работник</w:t>
      </w:r>
      <w:r w:rsidRPr="006D5889">
        <w:rPr>
          <w:rFonts w:ascii="Times New Roman" w:hAnsi="Times New Roman" w:cs="Times New Roman"/>
          <w:sz w:val="28"/>
          <w:szCs w:val="28"/>
        </w:rPr>
        <w:t>ов), запрещено (</w:t>
      </w:r>
      <w:hyperlink r:id="rId12" w:tooltip="&quot;Трудовой кодекс Российской Федерации&quot; от 30.12.2001 N 197-ФЗ (ред. от 25.12.2023) (с изм. и доп., вступ. в силу с 01.01.2024) {КонсультантПлюс}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ч. 1 ст. 261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 ТК РФ, </w:t>
      </w:r>
      <w:hyperlink r:id="rId13" w:tooltip="Вопрос: Об увольнении по сокращению штата работницы, находящейся в отпуске по беременности и родам, если дата увольнения приходится на период после окончания беременности. (Письмо Минтруда России от 10.08.2020 N 14-2/ООГ-12666) {КонсультантПлюс}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Письмо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 Минтруда России от 10.08.2020 N 14-2/ООГ-12666).</w:t>
      </w:r>
    </w:p>
    <w:p w14:paraId="63E20951" w14:textId="77777777" w:rsidR="0094209A" w:rsidRPr="006D5889" w:rsidRDefault="00594F5B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D5889">
        <w:rPr>
          <w:rFonts w:ascii="Times New Roman" w:hAnsi="Times New Roman" w:cs="Times New Roman"/>
          <w:sz w:val="28"/>
          <w:szCs w:val="28"/>
        </w:rPr>
        <w:lastRenderedPageBreak/>
        <w:t xml:space="preserve">Гарантия, предусмотренная </w:t>
      </w:r>
      <w:hyperlink r:id="rId14" w:tooltip="&quot;Трудовой кодекс Российской Федерации&quot; от 30.12.2001 N 197-ФЗ (ред. от 25.12.2023) (с изм. и доп., вступ. в силу с 01.01.2024) {КонсультантПлюс}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ч. 1 ст. 261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 ТК РФ, распространяется и на беременных женщин, труд которых урегулиро</w:t>
      </w:r>
      <w:r w:rsidRPr="006D5889">
        <w:rPr>
          <w:rFonts w:ascii="Times New Roman" w:hAnsi="Times New Roman" w:cs="Times New Roman"/>
          <w:sz w:val="28"/>
          <w:szCs w:val="28"/>
        </w:rPr>
        <w:t>ван специальными нормами, например на женщин - руководителей организаций, спортсменов, тренеров, гражданских и муниципальных служащих (</w:t>
      </w:r>
      <w:hyperlink r:id="rId15" w:tooltip="Постановление Пленума Верховного Суда РФ от 28.01.2014 N 1 &quot;О применении законодательства, регулирующего труд женщин, лиц с семейными обязанностями и несовершеннолетних&quot; {КонсультантПлюс}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п. 26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28.01.2014 N 1).</w:t>
      </w:r>
    </w:p>
    <w:p w14:paraId="718C5A2A" w14:textId="77777777" w:rsidR="0094209A" w:rsidRPr="006D5889" w:rsidRDefault="0094209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4BA4EADA" w14:textId="77777777" w:rsidR="0094209A" w:rsidRPr="006D5889" w:rsidRDefault="00594F5B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25"/>
      <w:bookmarkEnd w:id="1"/>
      <w:r w:rsidRPr="006D5889">
        <w:rPr>
          <w:rFonts w:ascii="Times New Roman" w:hAnsi="Times New Roman" w:cs="Times New Roman"/>
          <w:b/>
          <w:sz w:val="28"/>
          <w:szCs w:val="28"/>
        </w:rPr>
        <w:t>2. Может ли беременная женщина уволиться по собственному желанию</w:t>
      </w:r>
    </w:p>
    <w:p w14:paraId="10D28876" w14:textId="77777777" w:rsidR="0094209A" w:rsidRPr="006D5889" w:rsidRDefault="00594F5B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D5889">
        <w:rPr>
          <w:rFonts w:ascii="Times New Roman" w:hAnsi="Times New Roman" w:cs="Times New Roman"/>
          <w:sz w:val="28"/>
          <w:szCs w:val="28"/>
        </w:rPr>
        <w:t>Да, может.</w:t>
      </w:r>
    </w:p>
    <w:p w14:paraId="77C9D37B" w14:textId="77777777" w:rsidR="0094209A" w:rsidRPr="006D5889" w:rsidRDefault="00594F5B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D5889">
        <w:rPr>
          <w:rFonts w:ascii="Times New Roman" w:hAnsi="Times New Roman" w:cs="Times New Roman"/>
          <w:sz w:val="28"/>
          <w:szCs w:val="28"/>
        </w:rPr>
        <w:t>Беременная женщина, так же, как и другие работники, вправе уволиться по собственному желанию (</w:t>
      </w:r>
      <w:hyperlink r:id="rId16" w:tooltip="&quot;Трудовой кодекс Российской Федерации&quot; от 30.12.2001 N 197-ФЗ (ред. от 25.12.2023) (с изм. и доп., вступ. в силу с 01.01.2024) {КонсультантПлюс}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п. 3 ч. 1 ст. 77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tooltip="&quot;Трудовой кодекс Российской Федерации&quot; от 30.12.2001 N 197-ФЗ (ред. от 25.12.2023) (с изм. и доп., вступ. в силу с 01.01.2024) {КонсультантПлюс}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ч. 1 ст. 80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 ТК РФ). Каких-либо запретов или ограничений на увольнение беременной работницы по данному основанию законом не установлено.</w:t>
      </w:r>
    </w:p>
    <w:p w14:paraId="14C313DE" w14:textId="77777777" w:rsidR="0094209A" w:rsidRPr="006D5889" w:rsidRDefault="00594F5B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D5889">
        <w:rPr>
          <w:rFonts w:ascii="Times New Roman" w:hAnsi="Times New Roman" w:cs="Times New Roman"/>
          <w:sz w:val="28"/>
          <w:szCs w:val="28"/>
        </w:rPr>
        <w:t>Увольнение беременной по собственному жела</w:t>
      </w:r>
      <w:r w:rsidRPr="006D5889">
        <w:rPr>
          <w:rFonts w:ascii="Times New Roman" w:hAnsi="Times New Roman" w:cs="Times New Roman"/>
          <w:sz w:val="28"/>
          <w:szCs w:val="28"/>
        </w:rPr>
        <w:t xml:space="preserve">нию не имеет особенностей. Как правило, женщина предупреждает вас об увольнении письменно не менее чем за две недели. По истечении этого срока вы оформляете ее увольнение по </w:t>
      </w:r>
      <w:hyperlink r:id="rId18" w:tooltip="Готовое решение: Как оформить увольнение работника (КонсультантПлюс, 2024) {КонсультантПлюс}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общим правилам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. В частности, вы оформляете приказ об увольнении, вносите запись в трудовую книжку </w:t>
      </w:r>
      <w:hyperlink r:id="rId19" w:tooltip="Федеральный закон от 16.12.2019 N 439-ФЗ (ред. от 24.02.2021) &quot;О внесении изменений в Трудовой кодекс Российской Федерации в части формирования сведений о трудовой деятельности в электронном виде&quot; {КонсультантПлюс}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(в случ</w:t>
        </w:r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ае ее ведения)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tooltip="Готовое решение: Как заполнить и подать сведения о трудовой (иной) деятельности (подраздел 1.1 подраздела 1 формы ЕФС-1) (КонсультантПлюс, 2024) {КонсультантПлюс}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заполняете и подаете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 в орган СФР по месту вашей регистрации сведения о трудовой деятельности, а также производите окончательный расчет (</w:t>
      </w:r>
      <w:hyperlink r:id="rId21" w:tooltip="&quot;Трудовой кодекс Российской Федерации&quot; от 30.12.2001 N 197-ФЗ (ред. от 25.12.2023) (с изм. и доп., вступ. в силу с 01.01.2024) {КонсультантПлюс}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ч. 4 ст. 66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tooltip="&quot;Трудовой кодекс Российской Федерации&quot; от 30.12.2001 N 197-ФЗ (ред. от 25.12.2023) (с изм. и доп., вступ. в силу с 01.01.2024) {КонсультантПлюс}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ч. 1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tooltip="&quot;Трудовой кодекс Российской Федерации&quot; от 30.12.2001 N 197-ФЗ (ред. от 25.12.2023) (с изм. и доп., вступ. в силу с 01.01.2024) {КонсультантПлюс}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2 ст. 66.1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tooltip="&quot;Трудовой кодекс Российской Федерации&quot; от 30.12.2001 N 197-ФЗ (ред. от 25.12.2023) (с изм. и доп., вступ. в силу с 01.01.2024) {КонсультантПлюс}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ч. 4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tooltip="&quot;Трудовой кодекс Российской Федерации&quot; от 30.12.2001 N 197-ФЗ (ред. от 25.12.2023) (с изм. и доп., вступ. в силу с 01.01.2024) {КонсультантПлюс}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5 ст. 84.1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 ТК РФ, </w:t>
      </w:r>
      <w:hyperlink r:id="rId26" w:tooltip="Федеральный закон от 01.04.1996 N 27-ФЗ (ред. от 25.12.2023) &quot;Об индивидуальном (персонифицированном) учете в системах обязательного пенсионного страхования и обязательного социального страхования&quot; {КонсультантПлюс}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п. 2.1 ст. 6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tooltip="Федеральный закон от 01.04.1996 N 27-ФЗ (ред. от 25.12.2023) &quot;Об индивидуальном (персонифицированном) учете в системах обязательного пенсионного страхования и обязательного социального страхования&quot; {КонсультантПлюс}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п. 1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tooltip="Федеральный закон от 01.04.1996 N 27-ФЗ (ред. от 25.12.2023) &quot;Об индивидуальном (персонифицированном) учете в системах обязательного пенсионного страхования и обязательного социального страхования&quot; {КонсультантПлюс}">
        <w:proofErr w:type="spellStart"/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пп</w:t>
        </w:r>
        <w:proofErr w:type="spellEnd"/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. 4 п. 2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 w:tooltip="Федеральный закон от 01.04.1996 N 27-ФЗ (ред. от 25.12.2023) &quot;Об индивидуальном (персонифицированном) учете в системах обязательного пенсионного страхования и обязательного социального страхования&quot; {КонсультантПлюс}">
        <w:proofErr w:type="spellStart"/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пп</w:t>
        </w:r>
        <w:proofErr w:type="spellEnd"/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. 2 п. 5 ст. 11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 Закона о персонифицированном учете, </w:t>
      </w:r>
      <w:hyperlink r:id="rId30" w:tooltip="Приказ Минтруда России от 19.05.2021 N 320н &quot;Об утверждении формы, порядка ведения и хранения трудовых книжек&quot; (Зарегистрировано в Минюсте России 01.06.2021 N 63748) {КонсультантПлюс}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п. п. 4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 w:tooltip="Приказ Минтруда России от 19.05.2021 N 320н &quot;Об утверждении формы, порядка ведения и хранения трудовых книжек&quot; (Зарегистрировано в Минюсте России 01.06.2021 N 63748) {КонсультантПлюс}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 w:tooltip="Приказ Минтруда России от 19.05.2021 N 320н &quot;Об утверждении формы, порядка ведения и хранения трудовых книжек&quot; (Зарегистрировано в Минюсте России 01.06.2021 N 63748) {КонсультантПлюс}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17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 Порядка ведения и хранения </w:t>
      </w:r>
      <w:r w:rsidRPr="006D5889">
        <w:rPr>
          <w:rFonts w:ascii="Times New Roman" w:hAnsi="Times New Roman" w:cs="Times New Roman"/>
          <w:sz w:val="28"/>
          <w:szCs w:val="28"/>
        </w:rPr>
        <w:t>трудовых книжек).</w:t>
      </w:r>
    </w:p>
    <w:p w14:paraId="1ADDDAA2" w14:textId="77777777" w:rsidR="0094209A" w:rsidRPr="006D5889" w:rsidRDefault="0094209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2AB2A2CC" w14:textId="77777777" w:rsidR="0094209A" w:rsidRPr="006D5889" w:rsidRDefault="00594F5B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35"/>
      <w:bookmarkEnd w:id="2"/>
      <w:r w:rsidRPr="006D5889">
        <w:rPr>
          <w:rFonts w:ascii="Times New Roman" w:hAnsi="Times New Roman" w:cs="Times New Roman"/>
          <w:b/>
          <w:sz w:val="28"/>
          <w:szCs w:val="28"/>
        </w:rPr>
        <w:t>3. Можно ли уволить беременную женщину по результатам испытательного срока</w:t>
      </w:r>
    </w:p>
    <w:p w14:paraId="221C3B50" w14:textId="77777777" w:rsidR="0094209A" w:rsidRPr="006D5889" w:rsidRDefault="00594F5B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D5889">
        <w:rPr>
          <w:rFonts w:ascii="Times New Roman" w:hAnsi="Times New Roman" w:cs="Times New Roman"/>
          <w:sz w:val="28"/>
          <w:szCs w:val="28"/>
        </w:rPr>
        <w:t>Нет, нельзя.</w:t>
      </w:r>
    </w:p>
    <w:p w14:paraId="301C1F51" w14:textId="77777777" w:rsidR="0094209A" w:rsidRPr="006D5889" w:rsidRDefault="00594F5B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D5889">
        <w:rPr>
          <w:rFonts w:ascii="Times New Roman" w:hAnsi="Times New Roman" w:cs="Times New Roman"/>
          <w:sz w:val="28"/>
          <w:szCs w:val="28"/>
        </w:rPr>
        <w:t>Такое увольнение осуществляется по инициативе работодателя (</w:t>
      </w:r>
      <w:hyperlink r:id="rId33" w:tooltip="&quot;Трудовой кодекс Российской Федерации&quot; от 30.12.2001 N 197-ФЗ (ред. от 25.12.2023) (с изм. и доп., вступ. в силу с 01.01.2024) {КонсультантПлюс}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ч. 1 ст. 71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, </w:t>
      </w:r>
      <w:hyperlink r:id="rId34" w:tooltip="&quot;Трудовой кодекс Российской Федерации&quot; от 30.12.2001 N 197-ФЗ (ред. от 25.12.2023) (с изм. и доп., вступ. в силу с 01.01.2024) {КонсультантПлюс}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п. 4 ч. 1 ст. 77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 ТК</w:t>
      </w:r>
      <w:r w:rsidRPr="006D5889">
        <w:rPr>
          <w:rFonts w:ascii="Times New Roman" w:hAnsi="Times New Roman" w:cs="Times New Roman"/>
          <w:sz w:val="28"/>
          <w:szCs w:val="28"/>
        </w:rPr>
        <w:t xml:space="preserve"> РФ). Соответственно, действует запрет на увольнение беременной, установленный </w:t>
      </w:r>
      <w:hyperlink r:id="rId35" w:tooltip="&quot;Трудовой кодекс Российской Федерации&quot; от 30.12.2001 N 197-ФЗ (ред. от 25.12.2023) (с изм. и доп., вступ. в силу с 01.01.2024) {КонсультантПлюс}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ч. 1 ст. 261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 ТК РФ.</w:t>
      </w:r>
    </w:p>
    <w:p w14:paraId="41EA2331" w14:textId="77777777" w:rsidR="0094209A" w:rsidRPr="006D5889" w:rsidRDefault="00594F5B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D5889">
        <w:rPr>
          <w:rFonts w:ascii="Times New Roman" w:hAnsi="Times New Roman" w:cs="Times New Roman"/>
          <w:sz w:val="28"/>
          <w:szCs w:val="28"/>
        </w:rPr>
        <w:t xml:space="preserve">Если при приеме на работу о беременности работницы было неизвестно и в трудовой договор с ней было включено условие об испытании, то оно не подлежит применению и увольнение </w:t>
      </w:r>
      <w:r w:rsidRPr="006D5889">
        <w:rPr>
          <w:rFonts w:ascii="Times New Roman" w:hAnsi="Times New Roman" w:cs="Times New Roman"/>
          <w:sz w:val="28"/>
          <w:szCs w:val="28"/>
        </w:rPr>
        <w:t>в связи с неудовлетворительным результатом испытания не допускается (</w:t>
      </w:r>
      <w:hyperlink r:id="rId36" w:tooltip="&quot;Трудовой кодекс Российской Федерации&quot; от 30.12.2001 N 197-ФЗ (ред. от 25.12.2023) (с изм. и доп., вступ. в силу с 01.01.2024) {КонсультантПлюс}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ч. 2 ст. 9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 w:tooltip="&quot;Трудовой кодекс Российской Федерации&quot; от 30.12.2001 N 197-ФЗ (ред. от 25.12.2023) (с изм. и доп., вступ. в силу с 01.01.2024) {КонсультантПлюс}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ч. 4 ст. 70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 ТК РФ, </w:t>
      </w:r>
      <w:hyperlink r:id="rId38" w:tooltip="Постановление Пленума Верховного Суда РФ от 28.01.2014 N 1 &quot;О применении законодательства, регулирующего труд женщин, лиц с семейными обязанностями и несовершеннолетних&quot; {КонсультантПлюс}">
        <w:proofErr w:type="spellStart"/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абз</w:t>
        </w:r>
        <w:proofErr w:type="spellEnd"/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. 2 п. 9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28.01.2014 N 1).</w:t>
      </w:r>
    </w:p>
    <w:p w14:paraId="4E54F48E" w14:textId="77777777" w:rsidR="0094209A" w:rsidRPr="006D5889" w:rsidRDefault="00594F5B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D5889">
        <w:rPr>
          <w:rFonts w:ascii="Times New Roman" w:hAnsi="Times New Roman" w:cs="Times New Roman"/>
          <w:sz w:val="28"/>
          <w:szCs w:val="28"/>
        </w:rPr>
        <w:t>В этом случае, как только вы узнали о беременности работницы, рекомендуем внести в трудо</w:t>
      </w:r>
      <w:r w:rsidRPr="006D5889">
        <w:rPr>
          <w:rFonts w:ascii="Times New Roman" w:hAnsi="Times New Roman" w:cs="Times New Roman"/>
          <w:sz w:val="28"/>
          <w:szCs w:val="28"/>
        </w:rPr>
        <w:t xml:space="preserve">вой договор изменения, заключив с ней соглашение в порядке, определенном в </w:t>
      </w:r>
      <w:hyperlink r:id="rId39" w:tooltip="&quot;Трудовой кодекс Российской Федерации&quot; от 30.12.2001 N 197-ФЗ (ред. от 25.12.2023) (с изм. и доп., вступ. в силу с 01.01.2024) {КонсультантПлюс}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ст. 72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 ТК РФ. В соглашении укажите, что предусмотренное договором условие об испытании не применяется. Иначе возможно привлечение к административной ответственности, в частности, по </w:t>
      </w:r>
      <w:hyperlink r:id="rId40" w:tooltip="&quot;Кодекс Российской Федерации об административных правонарушениях&quot; от 30.12.2001 N 195-ФЗ (ред. от 25.12.2023) (с изм. и доп., вступ. в силу с 05.01.2024) {КонсультантПлюс}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 xml:space="preserve">ч. 4 </w:t>
        </w:r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ст. 5.27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 КоАП РФ за ненадлежащее оформление трудового договора в связи с нарушением запрета, установленного </w:t>
      </w:r>
      <w:hyperlink r:id="rId41" w:tooltip="&quot;Трудовой кодекс Российской Федерации&quot; от 30.12.2001 N 197-ФЗ (ред. от 25.12.2023) (с изм. и доп., вступ. в силу с 01.01.2024) {КонсультантПлюс}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ч. 4 ст. 70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 ТК РФ.</w:t>
      </w:r>
    </w:p>
    <w:p w14:paraId="2C36B8B0" w14:textId="77777777" w:rsidR="0094209A" w:rsidRPr="006D5889" w:rsidRDefault="0094209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4A580E41" w14:textId="77777777" w:rsidR="0094209A" w:rsidRPr="006D5889" w:rsidRDefault="00594F5B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P41"/>
      <w:bookmarkEnd w:id="3"/>
      <w:r w:rsidRPr="006D5889">
        <w:rPr>
          <w:rFonts w:ascii="Times New Roman" w:hAnsi="Times New Roman" w:cs="Times New Roman"/>
          <w:b/>
          <w:sz w:val="28"/>
          <w:szCs w:val="28"/>
        </w:rPr>
        <w:t>4. Можно ли уволить беременную с работы по внешнему совместительству по инициативе работодателя</w:t>
      </w:r>
    </w:p>
    <w:p w14:paraId="2F27B70B" w14:textId="77777777" w:rsidR="0094209A" w:rsidRPr="006D5889" w:rsidRDefault="00594F5B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D5889">
        <w:rPr>
          <w:rFonts w:ascii="Times New Roman" w:hAnsi="Times New Roman" w:cs="Times New Roman"/>
          <w:sz w:val="28"/>
          <w:szCs w:val="28"/>
        </w:rPr>
        <w:t>Нет, нельзя, за исключением случая ликвидации орг</w:t>
      </w:r>
      <w:r w:rsidRPr="006D5889">
        <w:rPr>
          <w:rFonts w:ascii="Times New Roman" w:hAnsi="Times New Roman" w:cs="Times New Roman"/>
          <w:sz w:val="28"/>
          <w:szCs w:val="28"/>
        </w:rPr>
        <w:t xml:space="preserve">анизации. Это прямо </w:t>
      </w:r>
      <w:r w:rsidRPr="006D5889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предусмотрено </w:t>
      </w:r>
      <w:hyperlink r:id="rId42" w:tooltip="&quot;Трудовой кодекс Российской Федерации&quot; от 30.12.2001 N 197-ФЗ (ред. от 25.12.2023) (с изм. и доп., вступ. в силу с 01.01.2024) {КонсультантПлюс}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ч. 1 ст. 261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 ТК РФ. Такая гарантия в полной мере распространяется и на беременных женщин - внешних совместителей (</w:t>
      </w:r>
      <w:hyperlink r:id="rId43" w:tooltip="&quot;Трудовой кодекс Российской Федерации&quot; от 30.12.2001 N 197-ФЗ (ред. от 25.12.2023) (с изм. и доп., вступ. в силу с 01.01.2024) {КонсультантПлюс}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ч. 2 ст. 287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 ТК РФ). Нельзя уволить беременную - внешнего совместителя и по дополнительному основанию, предусмотренному </w:t>
      </w:r>
      <w:hyperlink r:id="rId44" w:tooltip="&quot;Трудовой кодекс Российской Федерации&quot; от 30.12.2001 N 197-ФЗ (ред. от 25.12.2023) (с изм. и доп., вступ. в силу с 01.01.2024) {КонсультантПлюс}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ст. 288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 ТК РФ, а именно в связи с </w:t>
      </w:r>
      <w:r w:rsidRPr="006D5889">
        <w:rPr>
          <w:rFonts w:ascii="Times New Roman" w:hAnsi="Times New Roman" w:cs="Times New Roman"/>
          <w:sz w:val="28"/>
          <w:szCs w:val="28"/>
        </w:rPr>
        <w:t>приемом на ее место работника, для которого эта работа будет основной.</w:t>
      </w:r>
    </w:p>
    <w:p w14:paraId="21A5FC43" w14:textId="77777777" w:rsidR="0094209A" w:rsidRPr="006D5889" w:rsidRDefault="00594F5B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D5889">
        <w:rPr>
          <w:rFonts w:ascii="Times New Roman" w:hAnsi="Times New Roman" w:cs="Times New Roman"/>
          <w:sz w:val="28"/>
          <w:szCs w:val="28"/>
        </w:rPr>
        <w:t xml:space="preserve">Увольнение по этому основанию происходит по инициативе работодателя. Поэтому запрет на увольнение беременной, установленный </w:t>
      </w:r>
      <w:hyperlink r:id="rId45" w:tooltip="&quot;Трудовой кодекс Российской Федерации&quot; от 30.12.2001 N 197-ФЗ (ред. от 25.12.2023) (с изм. и доп., вступ. в силу с 01.01.2024) {КонсультантПлюс}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ч. 1 ст. 261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 ТК РФ, полностью применим и к этой ситуации. Такого мнения приде</w:t>
      </w:r>
      <w:r w:rsidRPr="006D5889">
        <w:rPr>
          <w:rFonts w:ascii="Times New Roman" w:hAnsi="Times New Roman" w:cs="Times New Roman"/>
          <w:sz w:val="28"/>
          <w:szCs w:val="28"/>
        </w:rPr>
        <w:t xml:space="preserve">рживаются и суды (см., например, Апелляционное </w:t>
      </w:r>
      <w:hyperlink r:id="rId46" w:tooltip="Ссылка на КонсультантПлюс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определение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 Московского областного суда от 15.05.2012 по делу N 33-10731).</w:t>
      </w:r>
    </w:p>
    <w:p w14:paraId="77CB52F4" w14:textId="77777777" w:rsidR="0094209A" w:rsidRPr="006D5889" w:rsidRDefault="0094209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4E3A58D2" w14:textId="77777777" w:rsidR="0094209A" w:rsidRPr="006D5889" w:rsidRDefault="00594F5B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P45"/>
      <w:bookmarkEnd w:id="4"/>
      <w:r w:rsidRPr="006D5889">
        <w:rPr>
          <w:rFonts w:ascii="Times New Roman" w:hAnsi="Times New Roman" w:cs="Times New Roman"/>
          <w:b/>
          <w:sz w:val="28"/>
          <w:szCs w:val="28"/>
        </w:rPr>
        <w:t>5. Можно ли уволить ра</w:t>
      </w:r>
      <w:r w:rsidRPr="006D5889">
        <w:rPr>
          <w:rFonts w:ascii="Times New Roman" w:hAnsi="Times New Roman" w:cs="Times New Roman"/>
          <w:b/>
          <w:sz w:val="28"/>
          <w:szCs w:val="28"/>
        </w:rPr>
        <w:t>ботницу во время декретного отпуска - отпуска по беременности и родам</w:t>
      </w:r>
    </w:p>
    <w:p w14:paraId="2F6E45A2" w14:textId="77777777" w:rsidR="0094209A" w:rsidRPr="006D5889" w:rsidRDefault="00594F5B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D5889">
        <w:rPr>
          <w:rFonts w:ascii="Times New Roman" w:hAnsi="Times New Roman" w:cs="Times New Roman"/>
          <w:sz w:val="28"/>
          <w:szCs w:val="28"/>
        </w:rPr>
        <w:t>Да, можно, но только если увольнение работницы, находящейся в отпуске по беременности и родам, происходит не по вашей инициативе, а, например, по соглашению сторон, по собственному желан</w:t>
      </w:r>
      <w:r w:rsidRPr="006D5889">
        <w:rPr>
          <w:rFonts w:ascii="Times New Roman" w:hAnsi="Times New Roman" w:cs="Times New Roman"/>
          <w:sz w:val="28"/>
          <w:szCs w:val="28"/>
        </w:rPr>
        <w:t>ию. Уволить такую работницу по вашей инициативе (например, по сокращению) нельзя, кроме случая ликвидации организации (</w:t>
      </w:r>
      <w:hyperlink r:id="rId47" w:tooltip="&quot;Трудовой кодекс Российской Федерации&quot; от 30.12.2001 N 197-ФЗ (ред. от 25.12.2023) (с изм. и доп., вступ. в силу с 01.01.2024) {КонсультантПлюс}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ч. 6 ст. 81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, </w:t>
      </w:r>
      <w:hyperlink r:id="rId48" w:tooltip="&quot;Трудовой кодекс Российской Федерации&quot; от 30.12.2001 N 197-ФЗ (ред. от 25.12.2023) (с изм. и доп., вступ. в силу с 01.01.2024) {КонсультантПлюс}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ч. 1 ст. 261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 ТК РФ, </w:t>
      </w:r>
      <w:hyperlink r:id="rId49" w:tooltip="Вопрос: Об увольнении по сокращению штата работницы, находящейся в отпуске по беременности и родам, если дата увольнения приходится на период после окончания беременности. (Письмо Минтруда России от 10.08.2020 N 14-2/ООГ-12666) {КонсультантПлюс}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Письмо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 Минтруда России от 10.08.2020 N 14-2/ООГ-12666). Если же во время указанного отпуска у работницы истек срок трудового договора, то увольнение по </w:t>
      </w:r>
      <w:hyperlink r:id="rId50" w:tooltip="&quot;Трудовой кодекс Российской Федерации&quot; от 30.12.2001 N 197-ФЗ (ред. от 25.12.2023) (с изм. и доп., вступ. в силу с 01.01.2024) {КонсультантПлюс}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п. 2 ч. 1 ст. 77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 ТК РФ производится, как правило, по окончании такого отпуска.</w:t>
      </w:r>
    </w:p>
    <w:p w14:paraId="34722D6C" w14:textId="77777777" w:rsidR="0094209A" w:rsidRPr="006D5889" w:rsidRDefault="0094209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2A6C5CB5" w14:textId="77777777" w:rsidR="0094209A" w:rsidRPr="006D5889" w:rsidRDefault="00594F5B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P57"/>
      <w:bookmarkEnd w:id="5"/>
      <w:r w:rsidRPr="006D5889">
        <w:rPr>
          <w:rFonts w:ascii="Times New Roman" w:hAnsi="Times New Roman" w:cs="Times New Roman"/>
          <w:b/>
          <w:sz w:val="28"/>
          <w:szCs w:val="28"/>
        </w:rPr>
        <w:t>6. Передаются ли в СФР документы и сведения для выплаты пособия по беременности и родам, если работница обратилась к работодателю после ее увольнения</w:t>
      </w:r>
    </w:p>
    <w:p w14:paraId="1A2D5D21" w14:textId="77777777" w:rsidR="0094209A" w:rsidRPr="006D5889" w:rsidRDefault="00594F5B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D5889">
        <w:rPr>
          <w:rFonts w:ascii="Times New Roman" w:hAnsi="Times New Roman" w:cs="Times New Roman"/>
          <w:sz w:val="28"/>
          <w:szCs w:val="28"/>
        </w:rPr>
        <w:t>Пособие по беременности и родам выплачивает напрямую СФР (</w:t>
      </w:r>
      <w:hyperlink r:id="rId51" w:tooltip="Федеральный закон от 29.12.2006 N 255-ФЗ (ред. от 25.12.2023) &quot;Об обязательном социальном страховании на случай временной нетрудоспособности и в связи с материнством&quot; (с изм. и доп., вступ. в силу с 01.01.2024) {КонсультантПлюс}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ч. 1 ст. 13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 Закона N 255-ФЗ, </w:t>
      </w:r>
      <w:hyperlink r:id="rId52" w:tooltip="Федеральный закон от 29.12.2020 N 478-ФЗ &quot;О внесении изменений в отдельные законодательные акты Российской Федерации&quot; {КонсультантПлюс}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ст. 6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 Федерального закона от 29.12.2020 N 478-ФЗ). Для назначения и выплаты этого пособия работница представляет работодателю необходимые сведения и документы, если они отсутствуют у него. Работодатель передает их и сведения о рабо</w:t>
      </w:r>
      <w:r w:rsidRPr="006D5889">
        <w:rPr>
          <w:rFonts w:ascii="Times New Roman" w:hAnsi="Times New Roman" w:cs="Times New Roman"/>
          <w:sz w:val="28"/>
          <w:szCs w:val="28"/>
        </w:rPr>
        <w:t>тнице в территориальный орган СФР по месту своей регистрации в срок не позднее трех рабочих дней со дня получения. После увольнения беременной указанная обязанность сохраняется, когда отпуск по беременности и родам наступил в течение месяца после увольнени</w:t>
      </w:r>
      <w:r w:rsidRPr="006D5889">
        <w:rPr>
          <w:rFonts w:ascii="Times New Roman" w:hAnsi="Times New Roman" w:cs="Times New Roman"/>
          <w:sz w:val="28"/>
          <w:szCs w:val="28"/>
        </w:rPr>
        <w:t>я работницы и она уволилась по одной из следующих причин (</w:t>
      </w:r>
      <w:hyperlink r:id="rId53" w:tooltip="Постановление Правительства РФ от 23.11.2021 N 2010 (ред. от 26.12.2023) &quot;Об утверждении Правил получения Фондом пенсионного и социального страхования Российской Федерации сведений и документов, необходимых для назначения и выплаты пособий по временной нетрудо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п. п. 5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, </w:t>
      </w:r>
      <w:hyperlink r:id="rId54" w:tooltip="Постановление Правительства РФ от 23.11.2021 N 2010 (ред. от 26.12.2023) &quot;Об утверждении Правил получения Фондом пенсионного и социального страхования Российской Федерации сведений и документов, необходимых для назначения и выплаты пособий по временной нетрудо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 Правил получения СФР сведений, </w:t>
      </w:r>
      <w:hyperlink r:id="rId55" w:tooltip="Приказ Минтруда России от 29.09.2020 N 668н (ред. от 11.01.2023) &quot;Об утверждении Порядка и условий назначения и выплаты государственных пособий гражданам, имеющим детей&quot; (Зарегистрировано в Минюсте России 23.12.2020 N 61741) {КонсультантПлюс}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п. 14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 Порядка и условий назначения и выплаты государственных пособий гражданам, имеющим детей):</w:t>
      </w:r>
    </w:p>
    <w:p w14:paraId="595A7881" w14:textId="77777777" w:rsidR="0094209A" w:rsidRPr="006D5889" w:rsidRDefault="00594F5B">
      <w:pPr>
        <w:pStyle w:val="ConsPlusNormal0"/>
        <w:numPr>
          <w:ilvl w:val="0"/>
          <w:numId w:val="3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D5889">
        <w:rPr>
          <w:rFonts w:ascii="Times New Roman" w:hAnsi="Times New Roman" w:cs="Times New Roman"/>
          <w:sz w:val="28"/>
          <w:szCs w:val="28"/>
        </w:rPr>
        <w:t>ее муж переведен на работу в д</w:t>
      </w:r>
      <w:r w:rsidRPr="006D5889">
        <w:rPr>
          <w:rFonts w:ascii="Times New Roman" w:hAnsi="Times New Roman" w:cs="Times New Roman"/>
          <w:sz w:val="28"/>
          <w:szCs w:val="28"/>
        </w:rPr>
        <w:t>ругую местность, работница переезжает к месту жительства мужа;</w:t>
      </w:r>
    </w:p>
    <w:p w14:paraId="7ECDCB92" w14:textId="77777777" w:rsidR="0094209A" w:rsidRPr="006D5889" w:rsidRDefault="00594F5B">
      <w:pPr>
        <w:pStyle w:val="ConsPlusNormal0"/>
        <w:numPr>
          <w:ilvl w:val="0"/>
          <w:numId w:val="3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D5889">
        <w:rPr>
          <w:rFonts w:ascii="Times New Roman" w:hAnsi="Times New Roman" w:cs="Times New Roman"/>
          <w:sz w:val="28"/>
          <w:szCs w:val="28"/>
        </w:rPr>
        <w:t>у работницы обнаружена болезнь, которая препятствует продолжению работы или проживанию в данной местности в соответствии с медицинским заключением;</w:t>
      </w:r>
    </w:p>
    <w:p w14:paraId="380790A8" w14:textId="77777777" w:rsidR="0094209A" w:rsidRPr="006D5889" w:rsidRDefault="00594F5B">
      <w:pPr>
        <w:pStyle w:val="ConsPlusNormal0"/>
        <w:numPr>
          <w:ilvl w:val="0"/>
          <w:numId w:val="3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D5889">
        <w:rPr>
          <w:rFonts w:ascii="Times New Roman" w:hAnsi="Times New Roman" w:cs="Times New Roman"/>
          <w:sz w:val="28"/>
          <w:szCs w:val="28"/>
        </w:rPr>
        <w:t>работнице необходимо осуществлять уход за бол</w:t>
      </w:r>
      <w:r w:rsidRPr="006D5889">
        <w:rPr>
          <w:rFonts w:ascii="Times New Roman" w:hAnsi="Times New Roman" w:cs="Times New Roman"/>
          <w:sz w:val="28"/>
          <w:szCs w:val="28"/>
        </w:rPr>
        <w:t xml:space="preserve">ьными членами семьи (при наличии заключения </w:t>
      </w:r>
      <w:proofErr w:type="spellStart"/>
      <w:r w:rsidRPr="006D5889">
        <w:rPr>
          <w:rFonts w:ascii="Times New Roman" w:hAnsi="Times New Roman" w:cs="Times New Roman"/>
          <w:sz w:val="28"/>
          <w:szCs w:val="28"/>
        </w:rPr>
        <w:t>медорганизации</w:t>
      </w:r>
      <w:proofErr w:type="spellEnd"/>
      <w:r w:rsidRPr="006D5889">
        <w:rPr>
          <w:rFonts w:ascii="Times New Roman" w:hAnsi="Times New Roman" w:cs="Times New Roman"/>
          <w:sz w:val="28"/>
          <w:szCs w:val="28"/>
        </w:rPr>
        <w:t xml:space="preserve"> о нуждаемости больного члена семьи в постоянном постороннем уходе) или инвалидами I группы.</w:t>
      </w:r>
    </w:p>
    <w:p w14:paraId="1545572C" w14:textId="77777777" w:rsidR="0094209A" w:rsidRPr="006D5889" w:rsidRDefault="0094209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202DFA2B" w14:textId="77777777" w:rsidR="0094209A" w:rsidRPr="006D5889" w:rsidRDefault="00594F5B">
      <w:pPr>
        <w:pStyle w:val="ConsPlusNormal0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P63"/>
      <w:bookmarkEnd w:id="6"/>
      <w:r w:rsidRPr="006D5889">
        <w:rPr>
          <w:rFonts w:ascii="Times New Roman" w:hAnsi="Times New Roman" w:cs="Times New Roman"/>
          <w:b/>
          <w:sz w:val="28"/>
          <w:szCs w:val="28"/>
        </w:rPr>
        <w:lastRenderedPageBreak/>
        <w:t>7. Какие риски возможны в случае нарушения порядка увольнения беременной</w:t>
      </w:r>
    </w:p>
    <w:p w14:paraId="1EE30C87" w14:textId="77777777" w:rsidR="0094209A" w:rsidRPr="006D5889" w:rsidRDefault="00594F5B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D5889">
        <w:rPr>
          <w:rFonts w:ascii="Times New Roman" w:hAnsi="Times New Roman" w:cs="Times New Roman"/>
          <w:sz w:val="28"/>
          <w:szCs w:val="28"/>
        </w:rPr>
        <w:t>При нарушении порядка увольнени</w:t>
      </w:r>
      <w:r w:rsidRPr="006D5889">
        <w:rPr>
          <w:rFonts w:ascii="Times New Roman" w:hAnsi="Times New Roman" w:cs="Times New Roman"/>
          <w:sz w:val="28"/>
          <w:szCs w:val="28"/>
        </w:rPr>
        <w:t>я беременной возможны, в частности, следующие риски</w:t>
      </w:r>
      <w:r w:rsidRPr="006D5889">
        <w:rPr>
          <w:rFonts w:ascii="Times New Roman" w:hAnsi="Times New Roman" w:cs="Times New Roman"/>
          <w:b/>
          <w:sz w:val="28"/>
          <w:szCs w:val="28"/>
        </w:rPr>
        <w:t>:</w:t>
      </w:r>
    </w:p>
    <w:p w14:paraId="076466C5" w14:textId="77777777" w:rsidR="0094209A" w:rsidRPr="006D5889" w:rsidRDefault="00594F5B">
      <w:pPr>
        <w:pStyle w:val="ConsPlusNormal0"/>
        <w:numPr>
          <w:ilvl w:val="0"/>
          <w:numId w:val="4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D5889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 по </w:t>
      </w:r>
      <w:hyperlink r:id="rId56" w:tooltip="&quot;Кодекс Российской Федерации об административных правонарушениях&quot; от 30.12.2001 N 195-ФЗ (ред. от 25.12.2023) (с изм. и доп., вступ. в силу с 05.01.2024) {КонсультантПлюс}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ч. 1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, </w:t>
      </w:r>
      <w:hyperlink r:id="rId57" w:tooltip="&quot;Кодекс Российской Федерации об административных правонарушениях&quot; от 30.12.2001 N 195-ФЗ (ред. от 25.12.2023) (с изм. и доп., вступ. в силу с 05.01.2024) {КонсультантПлюс}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2 ст. 5.27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 КоАП РФ - например, за увольнение беременной в связи с неудовлетворительными результатами испытания или по сокращению;</w:t>
      </w:r>
    </w:p>
    <w:p w14:paraId="31C7513C" w14:textId="77777777" w:rsidR="0094209A" w:rsidRPr="006D5889" w:rsidRDefault="00594F5B">
      <w:pPr>
        <w:pStyle w:val="ConsPlusNormal0"/>
        <w:numPr>
          <w:ilvl w:val="0"/>
          <w:numId w:val="4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D5889">
        <w:rPr>
          <w:rFonts w:ascii="Times New Roman" w:hAnsi="Times New Roman" w:cs="Times New Roman"/>
          <w:sz w:val="28"/>
          <w:szCs w:val="28"/>
        </w:rPr>
        <w:t xml:space="preserve">уголовная ответственность по </w:t>
      </w:r>
      <w:hyperlink r:id="rId58" w:tooltip="&quot;Уголовный кодекс Российской Федерации&quot; от 13.06.1996 N 63-ФЗ (ред. от 25.12.2023) (с изм. и доп., вступ. в силу с 30.12.2023) {КонсультантПлюс}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ст. 145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 УК РФ - за необоснованное увольнение женщины по мотивам ее беременности;</w:t>
      </w:r>
    </w:p>
    <w:p w14:paraId="46843114" w14:textId="77777777" w:rsidR="0094209A" w:rsidRPr="006D5889" w:rsidRDefault="00594F5B">
      <w:pPr>
        <w:pStyle w:val="ConsPlusNormal0"/>
        <w:numPr>
          <w:ilvl w:val="0"/>
          <w:numId w:val="4"/>
        </w:numPr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D5889">
        <w:rPr>
          <w:rFonts w:ascii="Times New Roman" w:hAnsi="Times New Roman" w:cs="Times New Roman"/>
          <w:sz w:val="28"/>
          <w:szCs w:val="28"/>
        </w:rPr>
        <w:t>признание увольнения незаконным, восстановление работницы на работе, выплата ей среднего заработка за все время вынужденного прогула, а также выплата иных сумм, например судебных издержек (</w:t>
      </w:r>
      <w:proofErr w:type="spellStart"/>
      <w:r w:rsidRPr="006D5889">
        <w:rPr>
          <w:rFonts w:ascii="Times New Roman" w:hAnsi="Times New Roman" w:cs="Times New Roman"/>
          <w:sz w:val="28"/>
          <w:szCs w:val="28"/>
        </w:rPr>
        <w:fldChar w:fldCharType="begin"/>
      </w:r>
      <w:r w:rsidRPr="006D5889">
        <w:rPr>
          <w:rFonts w:ascii="Times New Roman" w:hAnsi="Times New Roman" w:cs="Times New Roman"/>
          <w:sz w:val="28"/>
          <w:szCs w:val="28"/>
        </w:rPr>
        <w:instrText xml:space="preserve"> HYPERLINK "https://login.consultant.ru/link/?req=doc&amp;base=LAW&amp;n=</w:instrText>
      </w:r>
      <w:r w:rsidRPr="006D5889">
        <w:rPr>
          <w:rFonts w:ascii="Times New Roman" w:hAnsi="Times New Roman" w:cs="Times New Roman"/>
          <w:sz w:val="28"/>
          <w:szCs w:val="28"/>
        </w:rPr>
        <w:instrText xml:space="preserve">464875&amp;dst=101525" \o "\"Трудовой кодекс Российской Федерации\" от 30.12.2001 N 197-ФЗ (ред. от 25.12.2023) (с изм. и доп., вступ. в силу с 01.01.2024) {КонсультантПлюс}" \h </w:instrText>
      </w:r>
      <w:r w:rsidRPr="006D5889">
        <w:rPr>
          <w:rFonts w:ascii="Times New Roman" w:hAnsi="Times New Roman" w:cs="Times New Roman"/>
          <w:sz w:val="28"/>
          <w:szCs w:val="28"/>
        </w:rPr>
        <w:fldChar w:fldCharType="separate"/>
      </w:r>
      <w:r w:rsidRPr="006D5889">
        <w:rPr>
          <w:rFonts w:ascii="Times New Roman" w:hAnsi="Times New Roman" w:cs="Times New Roman"/>
          <w:color w:val="0000FF"/>
          <w:sz w:val="28"/>
          <w:szCs w:val="28"/>
        </w:rPr>
        <w:t>абз</w:t>
      </w:r>
      <w:proofErr w:type="spellEnd"/>
      <w:r w:rsidRPr="006D5889">
        <w:rPr>
          <w:rFonts w:ascii="Times New Roman" w:hAnsi="Times New Roman" w:cs="Times New Roman"/>
          <w:color w:val="0000FF"/>
          <w:sz w:val="28"/>
          <w:szCs w:val="28"/>
        </w:rPr>
        <w:t>. 1</w:t>
      </w:r>
      <w:r w:rsidRPr="006D5889">
        <w:rPr>
          <w:rFonts w:ascii="Times New Roman" w:hAnsi="Times New Roman" w:cs="Times New Roman"/>
          <w:color w:val="0000FF"/>
          <w:sz w:val="28"/>
          <w:szCs w:val="28"/>
        </w:rPr>
        <w:fldChar w:fldCharType="end"/>
      </w:r>
      <w:r w:rsidRPr="006D5889">
        <w:rPr>
          <w:rFonts w:ascii="Times New Roman" w:hAnsi="Times New Roman" w:cs="Times New Roman"/>
          <w:sz w:val="28"/>
          <w:szCs w:val="28"/>
        </w:rPr>
        <w:t xml:space="preserve">, </w:t>
      </w:r>
      <w:hyperlink r:id="rId59" w:tooltip="&quot;Трудовой кодекс Российской Федерации&quot; от 30.12.2001 N 197-ФЗ (ред. от 25.12.2023) (с изм. и доп., вступ. в силу с 01.01.2024) {КонсультантПлюс}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2 ст. 234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, </w:t>
      </w:r>
      <w:hyperlink r:id="rId60" w:tooltip="&quot;Трудовой кодекс Российской Федерации&quot; от 30.12.2001 N 197-ФЗ (ред. от 25.12.2023) (с изм. и доп., вступ. в силу с 01.01.2024) {КонсультантПлюс}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ч. 1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, </w:t>
      </w:r>
      <w:hyperlink r:id="rId61" w:tooltip="&quot;Трудовой кодекс Российской Федерации&quot; от 30.12.2001 N 197-ФЗ (ред. от 25.12.2023) (с изм. и доп., вступ. в силу с 01.01.2024) {КонсультантПлюс}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2 ст. 394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 ТК РФ, </w:t>
      </w:r>
      <w:hyperlink r:id="rId62" w:tooltip="&quot;Гражданский процессуальный кодекс Российской Федерации&quot; от 14.11.2002 N 138-ФЗ (ред. от 25.12.2023, с изм. от 25.01.2024) {КонсультантПлюс}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ч. 1 ст. 98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 ГПК РФ, </w:t>
      </w:r>
      <w:hyperlink r:id="rId63" w:tooltip="Постановление Пленума Верховного Суда РФ от 17.03.2004 N 2 (ред. от 24.11.2015) &quot;О применении судами Российской Федерации Трудового кодекса Российской Федерации&quot; {КонсультантПлюс}">
        <w:proofErr w:type="spellStart"/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абз</w:t>
        </w:r>
        <w:proofErr w:type="spellEnd"/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. 1 п. 60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17.03</w:t>
      </w:r>
      <w:r w:rsidRPr="006D5889">
        <w:rPr>
          <w:rFonts w:ascii="Times New Roman" w:hAnsi="Times New Roman" w:cs="Times New Roman"/>
          <w:sz w:val="28"/>
          <w:szCs w:val="28"/>
        </w:rPr>
        <w:t>.2004 N 2).</w:t>
      </w:r>
    </w:p>
    <w:p w14:paraId="585BB4A4" w14:textId="77777777" w:rsidR="0094209A" w:rsidRPr="006D5889" w:rsidRDefault="00594F5B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D5889">
        <w:rPr>
          <w:rFonts w:ascii="Times New Roman" w:hAnsi="Times New Roman" w:cs="Times New Roman"/>
          <w:sz w:val="28"/>
          <w:szCs w:val="28"/>
        </w:rPr>
        <w:t xml:space="preserve">Например, такое возможно, если вы уволите беременную по соглашению сторон, несмотря на то что она, узнав о беременности, обратилась к вам с просьбой аннулировать подписанное ранее соглашение об увольнении. А также, например, если уволите ее по </w:t>
      </w:r>
      <w:r w:rsidRPr="006D5889">
        <w:rPr>
          <w:rFonts w:ascii="Times New Roman" w:hAnsi="Times New Roman" w:cs="Times New Roman"/>
          <w:sz w:val="28"/>
          <w:szCs w:val="28"/>
        </w:rPr>
        <w:t>вашей инициативе (кроме случая ликвидации организации).</w:t>
      </w:r>
    </w:p>
    <w:p w14:paraId="512DD264" w14:textId="77777777" w:rsidR="0094209A" w:rsidRPr="006D5889" w:rsidRDefault="00594F5B">
      <w:pPr>
        <w:pStyle w:val="ConsPlusNormal0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6D5889">
        <w:rPr>
          <w:rFonts w:ascii="Times New Roman" w:hAnsi="Times New Roman" w:cs="Times New Roman"/>
          <w:sz w:val="28"/>
          <w:szCs w:val="28"/>
        </w:rPr>
        <w:t>Отметим, что беременная женщина, уволенная по инициативе работодателя, подлежит восстановлению на работе, даже если к моменту рассмотрения в суде ее иска о восстановлении на работе беременность не сох</w:t>
      </w:r>
      <w:r w:rsidRPr="006D5889">
        <w:rPr>
          <w:rFonts w:ascii="Times New Roman" w:hAnsi="Times New Roman" w:cs="Times New Roman"/>
          <w:sz w:val="28"/>
          <w:szCs w:val="28"/>
        </w:rPr>
        <w:t>ранилась (</w:t>
      </w:r>
      <w:hyperlink r:id="rId64" w:tooltip="Постановление Пленума Верховного Суда РФ от 28.01.2014 N 1 &quot;О применении законодательства, регулирующего труд женщин, лиц с семейными обязанностями и несовершеннолетних&quot; {КонсультантПлюс}">
        <w:r w:rsidRPr="006D5889">
          <w:rPr>
            <w:rFonts w:ascii="Times New Roman" w:hAnsi="Times New Roman" w:cs="Times New Roman"/>
            <w:color w:val="0000FF"/>
            <w:sz w:val="28"/>
            <w:szCs w:val="28"/>
          </w:rPr>
          <w:t>п. 25</w:t>
        </w:r>
      </w:hyperlink>
      <w:r w:rsidRPr="006D5889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28.01.2014 N 1).</w:t>
      </w:r>
    </w:p>
    <w:sectPr w:rsidR="0094209A" w:rsidRPr="006D5889" w:rsidSect="006D5889">
      <w:pgSz w:w="11906" w:h="16838"/>
      <w:pgMar w:top="426" w:right="566" w:bottom="568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7C2DB" w14:textId="77777777" w:rsidR="00594F5B" w:rsidRDefault="00594F5B">
      <w:r>
        <w:separator/>
      </w:r>
    </w:p>
  </w:endnote>
  <w:endnote w:type="continuationSeparator" w:id="0">
    <w:p w14:paraId="66713DF6" w14:textId="77777777" w:rsidR="00594F5B" w:rsidRDefault="00594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82CA3" w14:textId="77777777" w:rsidR="00594F5B" w:rsidRDefault="00594F5B">
      <w:r>
        <w:separator/>
      </w:r>
    </w:p>
  </w:footnote>
  <w:footnote w:type="continuationSeparator" w:id="0">
    <w:p w14:paraId="4B87A41A" w14:textId="77777777" w:rsidR="00594F5B" w:rsidRDefault="00594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35E1A"/>
    <w:multiLevelType w:val="multilevel"/>
    <w:tmpl w:val="C192968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B21EF3"/>
    <w:multiLevelType w:val="multilevel"/>
    <w:tmpl w:val="2FD0943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FA6221"/>
    <w:multiLevelType w:val="multilevel"/>
    <w:tmpl w:val="95CC20E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AED434D"/>
    <w:multiLevelType w:val="multilevel"/>
    <w:tmpl w:val="6B60BC6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09A"/>
    <w:rsid w:val="00594F5B"/>
    <w:rsid w:val="006D5889"/>
    <w:rsid w:val="0094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13F5D"/>
  <w15:docId w15:val="{BA6873C9-6A42-490A-8ED2-872D2188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6D58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5889"/>
  </w:style>
  <w:style w:type="paragraph" w:styleId="a5">
    <w:name w:val="footer"/>
    <w:basedOn w:val="a"/>
    <w:link w:val="a6"/>
    <w:uiPriority w:val="99"/>
    <w:unhideWhenUsed/>
    <w:rsid w:val="006D58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5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QUEST&amp;n=197679&amp;dst=100015" TargetMode="External"/><Relationship Id="rId18" Type="http://schemas.openxmlformats.org/officeDocument/2006/relationships/hyperlink" Target="https://login.consultant.ru/link/?req=doc&amp;base=PBI&amp;n=239558" TargetMode="External"/><Relationship Id="rId26" Type="http://schemas.openxmlformats.org/officeDocument/2006/relationships/hyperlink" Target="https://login.consultant.ru/link/?req=doc&amp;base=LAW&amp;n=451737&amp;dst=254" TargetMode="External"/><Relationship Id="rId39" Type="http://schemas.openxmlformats.org/officeDocument/2006/relationships/hyperlink" Target="https://login.consultant.ru/link/?req=doc&amp;base=LAW&amp;n=464875&amp;dst=440" TargetMode="External"/><Relationship Id="rId21" Type="http://schemas.openxmlformats.org/officeDocument/2006/relationships/hyperlink" Target="https://login.consultant.ru/link/?req=doc&amp;base=LAW&amp;n=464875&amp;dst=100490" TargetMode="External"/><Relationship Id="rId34" Type="http://schemas.openxmlformats.org/officeDocument/2006/relationships/hyperlink" Target="https://login.consultant.ru/link/?req=doc&amp;base=LAW&amp;n=464875&amp;dst=480" TargetMode="External"/><Relationship Id="rId42" Type="http://schemas.openxmlformats.org/officeDocument/2006/relationships/hyperlink" Target="https://login.consultant.ru/link/?req=doc&amp;base=LAW&amp;n=464875&amp;dst=1818" TargetMode="External"/><Relationship Id="rId47" Type="http://schemas.openxmlformats.org/officeDocument/2006/relationships/hyperlink" Target="https://login.consultant.ru/link/?req=doc&amp;base=LAW&amp;n=464875&amp;dst=510" TargetMode="External"/><Relationship Id="rId50" Type="http://schemas.openxmlformats.org/officeDocument/2006/relationships/hyperlink" Target="https://login.consultant.ru/link/?req=doc&amp;base=LAW&amp;n=464875&amp;dst=478" TargetMode="External"/><Relationship Id="rId55" Type="http://schemas.openxmlformats.org/officeDocument/2006/relationships/hyperlink" Target="https://login.consultant.ru/link/?req=doc&amp;base=LAW&amp;n=442870&amp;dst=100086" TargetMode="External"/><Relationship Id="rId63" Type="http://schemas.openxmlformats.org/officeDocument/2006/relationships/hyperlink" Target="https://login.consultant.ru/link/?req=doc&amp;base=LAW&amp;n=189366&amp;dst=100377" TargetMode="External"/><Relationship Id="rId7" Type="http://schemas.openxmlformats.org/officeDocument/2006/relationships/hyperlink" Target="https://login.consultant.ru/link/?req=doc&amp;base=LAW&amp;n=464875&amp;dst=47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4875&amp;dst=479" TargetMode="External"/><Relationship Id="rId20" Type="http://schemas.openxmlformats.org/officeDocument/2006/relationships/hyperlink" Target="https://login.consultant.ru/link/?req=doc&amp;base=PBI&amp;n=324568" TargetMode="External"/><Relationship Id="rId29" Type="http://schemas.openxmlformats.org/officeDocument/2006/relationships/hyperlink" Target="https://login.consultant.ru/link/?req=doc&amp;base=LAW&amp;n=451737&amp;dst=447" TargetMode="External"/><Relationship Id="rId41" Type="http://schemas.openxmlformats.org/officeDocument/2006/relationships/hyperlink" Target="https://login.consultant.ru/link/?req=doc&amp;base=LAW&amp;n=464875&amp;dst=429" TargetMode="External"/><Relationship Id="rId54" Type="http://schemas.openxmlformats.org/officeDocument/2006/relationships/hyperlink" Target="https://login.consultant.ru/link/?req=doc&amp;base=LAW&amp;n=466153&amp;dst=100020" TargetMode="External"/><Relationship Id="rId62" Type="http://schemas.openxmlformats.org/officeDocument/2006/relationships/hyperlink" Target="https://login.consultant.ru/link/?req=doc&amp;base=LAW&amp;n=465561&amp;dst=10047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4875&amp;dst=496" TargetMode="External"/><Relationship Id="rId24" Type="http://schemas.openxmlformats.org/officeDocument/2006/relationships/hyperlink" Target="https://login.consultant.ru/link/?req=doc&amp;base=LAW&amp;n=464875&amp;dst=2374" TargetMode="External"/><Relationship Id="rId32" Type="http://schemas.openxmlformats.org/officeDocument/2006/relationships/hyperlink" Target="https://login.consultant.ru/link/?req=doc&amp;base=LAW&amp;n=385617&amp;dst=100102" TargetMode="External"/><Relationship Id="rId37" Type="http://schemas.openxmlformats.org/officeDocument/2006/relationships/hyperlink" Target="https://login.consultant.ru/link/?req=doc&amp;base=LAW&amp;n=464875&amp;dst=429" TargetMode="External"/><Relationship Id="rId40" Type="http://schemas.openxmlformats.org/officeDocument/2006/relationships/hyperlink" Target="https://login.consultant.ru/link/?req=doc&amp;base=LAW&amp;n=465969&amp;dst=7450" TargetMode="External"/><Relationship Id="rId45" Type="http://schemas.openxmlformats.org/officeDocument/2006/relationships/hyperlink" Target="https://login.consultant.ru/link/?req=doc&amp;base=LAW&amp;n=464875&amp;dst=1818" TargetMode="External"/><Relationship Id="rId53" Type="http://schemas.openxmlformats.org/officeDocument/2006/relationships/hyperlink" Target="https://login.consultant.ru/link/?req=doc&amp;base=LAW&amp;n=466153&amp;dst=100017" TargetMode="External"/><Relationship Id="rId58" Type="http://schemas.openxmlformats.org/officeDocument/2006/relationships/hyperlink" Target="https://login.consultant.ru/link/?req=doc&amp;base=LAW&amp;n=464892&amp;dst=100818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158272&amp;dst=100091" TargetMode="External"/><Relationship Id="rId23" Type="http://schemas.openxmlformats.org/officeDocument/2006/relationships/hyperlink" Target="https://login.consultant.ru/link/?req=doc&amp;base=LAW&amp;n=464875&amp;dst=2362" TargetMode="External"/><Relationship Id="rId28" Type="http://schemas.openxmlformats.org/officeDocument/2006/relationships/hyperlink" Target="https://login.consultant.ru/link/?req=doc&amp;base=LAW&amp;n=451737&amp;dst=428" TargetMode="External"/><Relationship Id="rId36" Type="http://schemas.openxmlformats.org/officeDocument/2006/relationships/hyperlink" Target="https://login.consultant.ru/link/?req=doc&amp;base=LAW&amp;n=464875&amp;dst=134" TargetMode="External"/><Relationship Id="rId49" Type="http://schemas.openxmlformats.org/officeDocument/2006/relationships/hyperlink" Target="https://login.consultant.ru/link/?req=doc&amp;base=QUEST&amp;n=197679&amp;dst=100015" TargetMode="External"/><Relationship Id="rId57" Type="http://schemas.openxmlformats.org/officeDocument/2006/relationships/hyperlink" Target="https://login.consultant.ru/link/?req=doc&amp;base=LAW&amp;n=465969&amp;dst=7446" TargetMode="External"/><Relationship Id="rId61" Type="http://schemas.openxmlformats.org/officeDocument/2006/relationships/hyperlink" Target="https://login.consultant.ru/link/?req=doc&amp;base=LAW&amp;n=464875&amp;dst=1343" TargetMode="External"/><Relationship Id="rId10" Type="http://schemas.openxmlformats.org/officeDocument/2006/relationships/hyperlink" Target="https://login.consultant.ru/link/?req=doc&amp;base=ARB&amp;n=468142&amp;dst=100044" TargetMode="External"/><Relationship Id="rId19" Type="http://schemas.openxmlformats.org/officeDocument/2006/relationships/hyperlink" Target="https://login.consultant.ru/link/?req=doc&amp;base=LAW&amp;n=377745&amp;dst=100056" TargetMode="External"/><Relationship Id="rId31" Type="http://schemas.openxmlformats.org/officeDocument/2006/relationships/hyperlink" Target="https://login.consultant.ru/link/?req=doc&amp;base=LAW&amp;n=385617&amp;dst=100085" TargetMode="External"/><Relationship Id="rId44" Type="http://schemas.openxmlformats.org/officeDocument/2006/relationships/hyperlink" Target="https://login.consultant.ru/link/?req=doc&amp;base=LAW&amp;n=464875&amp;dst=101720" TargetMode="External"/><Relationship Id="rId52" Type="http://schemas.openxmlformats.org/officeDocument/2006/relationships/hyperlink" Target="https://login.consultant.ru/link/?req=doc&amp;base=LAW&amp;n=372639&amp;dst=100031" TargetMode="External"/><Relationship Id="rId60" Type="http://schemas.openxmlformats.org/officeDocument/2006/relationships/hyperlink" Target="https://login.consultant.ru/link/?req=doc&amp;base=LAW&amp;n=464875&amp;dst=1342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875&amp;dst=479" TargetMode="External"/><Relationship Id="rId14" Type="http://schemas.openxmlformats.org/officeDocument/2006/relationships/hyperlink" Target="https://login.consultant.ru/link/?req=doc&amp;base=LAW&amp;n=464875&amp;dst=1818" TargetMode="External"/><Relationship Id="rId22" Type="http://schemas.openxmlformats.org/officeDocument/2006/relationships/hyperlink" Target="https://login.consultant.ru/link/?req=doc&amp;base=LAW&amp;n=464875&amp;dst=3041" TargetMode="External"/><Relationship Id="rId27" Type="http://schemas.openxmlformats.org/officeDocument/2006/relationships/hyperlink" Target="https://login.consultant.ru/link/?req=doc&amp;base=LAW&amp;n=451737&amp;dst=423" TargetMode="External"/><Relationship Id="rId30" Type="http://schemas.openxmlformats.org/officeDocument/2006/relationships/hyperlink" Target="https://login.consultant.ru/link/?req=doc&amp;base=LAW&amp;n=385617&amp;dst=100077" TargetMode="External"/><Relationship Id="rId35" Type="http://schemas.openxmlformats.org/officeDocument/2006/relationships/hyperlink" Target="https://login.consultant.ru/link/?req=doc&amp;base=LAW&amp;n=464875&amp;dst=1818" TargetMode="External"/><Relationship Id="rId43" Type="http://schemas.openxmlformats.org/officeDocument/2006/relationships/hyperlink" Target="https://login.consultant.ru/link/?req=doc&amp;base=LAW&amp;n=464875&amp;dst=1098" TargetMode="External"/><Relationship Id="rId48" Type="http://schemas.openxmlformats.org/officeDocument/2006/relationships/hyperlink" Target="https://login.consultant.ru/link/?req=doc&amp;base=LAW&amp;n=464875&amp;dst=1818" TargetMode="External"/><Relationship Id="rId56" Type="http://schemas.openxmlformats.org/officeDocument/2006/relationships/hyperlink" Target="https://login.consultant.ru/link/?req=doc&amp;base=LAW&amp;n=465969&amp;dst=7444" TargetMode="External"/><Relationship Id="rId64" Type="http://schemas.openxmlformats.org/officeDocument/2006/relationships/hyperlink" Target="https://login.consultant.ru/link/?req=doc&amp;base=LAW&amp;n=158272&amp;dst=100090" TargetMode="External"/><Relationship Id="rId8" Type="http://schemas.openxmlformats.org/officeDocument/2006/relationships/hyperlink" Target="https://login.consultant.ru/link/?req=doc&amp;base=LAW&amp;n=464875&amp;dst=478" TargetMode="External"/><Relationship Id="rId51" Type="http://schemas.openxmlformats.org/officeDocument/2006/relationships/hyperlink" Target="https://login.consultant.ru/link/?req=doc&amp;base=LAW&amp;n=464870&amp;dst=46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64875&amp;dst=1818" TargetMode="External"/><Relationship Id="rId17" Type="http://schemas.openxmlformats.org/officeDocument/2006/relationships/hyperlink" Target="https://login.consultant.ru/link/?req=doc&amp;base=LAW&amp;n=464875&amp;dst=494" TargetMode="External"/><Relationship Id="rId25" Type="http://schemas.openxmlformats.org/officeDocument/2006/relationships/hyperlink" Target="https://login.consultant.ru/link/?req=doc&amp;base=LAW&amp;n=464875&amp;dst=2375" TargetMode="External"/><Relationship Id="rId33" Type="http://schemas.openxmlformats.org/officeDocument/2006/relationships/hyperlink" Target="https://login.consultant.ru/link/?req=doc&amp;base=LAW&amp;n=464875&amp;dst=439" TargetMode="External"/><Relationship Id="rId38" Type="http://schemas.openxmlformats.org/officeDocument/2006/relationships/hyperlink" Target="https://login.consultant.ru/link/?req=doc&amp;base=LAW&amp;n=158272&amp;dst=100038" TargetMode="External"/><Relationship Id="rId46" Type="http://schemas.openxmlformats.org/officeDocument/2006/relationships/hyperlink" Target="https://login.consultant.ru/link/?req=doc&amp;base=MARB&amp;n=367468" TargetMode="External"/><Relationship Id="rId59" Type="http://schemas.openxmlformats.org/officeDocument/2006/relationships/hyperlink" Target="https://login.consultant.ru/link/?req=doc&amp;base=LAW&amp;n=464875&amp;dst=101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3761</Words>
  <Characters>21441</Characters>
  <Application>Microsoft Office Word</Application>
  <DocSecurity>0</DocSecurity>
  <Lines>178</Lines>
  <Paragraphs>50</Paragraphs>
  <ScaleCrop>false</ScaleCrop>
  <Company>КонсультантПлюс Версия 4023.00.52</Company>
  <LinksUpToDate>false</LinksUpToDate>
  <CharactersWithSpaces>25152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Готовое решение: Можно ли уволить беременную женщину
(КонсультантПлюс, 2024)</dc:title>
  <cp:lastModifiedBy>Николай</cp:lastModifiedBy>
  <cp:revision>2</cp:revision>
  <dcterms:created xsi:type="dcterms:W3CDTF">2024-01-31T06:38:00Z</dcterms:created>
  <dcterms:modified xsi:type="dcterms:W3CDTF">2024-01-31T23:01:00Z</dcterms:modified>
</cp:coreProperties>
</file>