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E04A16">
      <w:pPr>
        <w:pStyle w:val="2"/>
        <w:jc w:val="center"/>
        <w:rPr>
          <w:rFonts w:ascii="Arial" w:eastAsia="Times New Roman" w:hAnsi="Arial"/>
          <w:lang w:eastAsia="ru-RU"/>
        </w:rPr>
      </w:pPr>
      <w:r w:rsidRPr="00504270">
        <w:rPr>
          <w:rFonts w:eastAsia="Times New Roman"/>
          <w:noProof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020FC6A" w14:textId="77777777" w:rsidR="005B20AB" w:rsidRDefault="00143CA6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32DB3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</w:p>
    <w:p w14:paraId="23EDC76B" w14:textId="77777777" w:rsidR="005B20AB" w:rsidRDefault="005B20AB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9CF8D0" w14:textId="539C05AD" w:rsidR="00732DB3" w:rsidRPr="005B20AB" w:rsidRDefault="00732DB3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на Прогноз социально-экономического развития Михайловского муниципального района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</w:t>
      </w:r>
      <w:r w:rsidR="001B1900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</w:t>
      </w:r>
      <w:r w:rsidR="007F234C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7F234C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пояснительной записки к прогнозу социально-экономического развития Михайловского муниципального района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1B1900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</w:t>
      </w:r>
      <w:r w:rsidR="007F234C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7F234C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D88C2CB" w14:textId="4BD13728" w:rsidR="00504270" w:rsidRPr="00676D66" w:rsidRDefault="00143CA6" w:rsidP="00F41D49">
      <w:pPr>
        <w:spacing w:after="0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2A5BF95" w14:textId="18D943F2" w:rsidR="00504270" w:rsidRDefault="007204E7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C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E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E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59C362E2" w:rsidR="004D47A5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 w:rsidRPr="00E45DAC">
        <w:rPr>
          <w:rFonts w:ascii="Times New Roman" w:hAnsi="Times New Roman" w:cs="Times New Roman"/>
          <w:b/>
          <w:sz w:val="28"/>
          <w:szCs w:val="28"/>
        </w:rPr>
        <w:t>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629A0E48" w14:textId="7CAACC22" w:rsidR="009C48AB" w:rsidRPr="00E45DAC" w:rsidRDefault="009C48AB" w:rsidP="001B6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бюджета района на очередной финансовый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462" w:rsidRPr="001B6462">
        <w:rPr>
          <w:rFonts w:ascii="Times New Roman" w:hAnsi="Times New Roman"/>
          <w:sz w:val="28"/>
          <w:szCs w:val="28"/>
        </w:rPr>
        <w:t>Порядок разработки</w:t>
      </w:r>
      <w:r w:rsidR="00CE63B3">
        <w:rPr>
          <w:rFonts w:ascii="Times New Roman" w:hAnsi="Times New Roman"/>
          <w:sz w:val="28"/>
          <w:szCs w:val="28"/>
        </w:rPr>
        <w:t xml:space="preserve"> и корректировки</w:t>
      </w:r>
      <w:r w:rsidR="001B6462" w:rsidRPr="001B6462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Михайловского муниципального района, утвержденный постановлением администрации Михайловского муниципального района от 2</w:t>
      </w:r>
      <w:r w:rsidR="00CE63B3">
        <w:rPr>
          <w:rFonts w:ascii="Times New Roman" w:hAnsi="Times New Roman"/>
          <w:sz w:val="28"/>
          <w:szCs w:val="28"/>
        </w:rPr>
        <w:t>3.05.2023</w:t>
      </w:r>
      <w:r w:rsidR="001B6462" w:rsidRPr="001B6462">
        <w:rPr>
          <w:rFonts w:ascii="Times New Roman" w:hAnsi="Times New Roman"/>
          <w:sz w:val="28"/>
          <w:szCs w:val="28"/>
        </w:rPr>
        <w:t xml:space="preserve"> № </w:t>
      </w:r>
      <w:r w:rsidR="00CE63B3">
        <w:rPr>
          <w:rFonts w:ascii="Times New Roman" w:hAnsi="Times New Roman"/>
          <w:sz w:val="28"/>
          <w:szCs w:val="28"/>
        </w:rPr>
        <w:t>647</w:t>
      </w:r>
      <w:r w:rsidR="001B6462" w:rsidRPr="001B6462">
        <w:rPr>
          <w:rFonts w:ascii="Times New Roman" w:hAnsi="Times New Roman"/>
          <w:sz w:val="28"/>
          <w:szCs w:val="28"/>
        </w:rPr>
        <w:t>-па</w:t>
      </w:r>
      <w:r w:rsidR="001B6462">
        <w:rPr>
          <w:rFonts w:ascii="Times New Roman" w:hAnsi="Times New Roman"/>
          <w:sz w:val="26"/>
          <w:szCs w:val="26"/>
        </w:rPr>
        <w:t xml:space="preserve"> </w:t>
      </w:r>
    </w:p>
    <w:p w14:paraId="6AB33432" w14:textId="5E694103" w:rsidR="004D47A5" w:rsidRDefault="004D47A5" w:rsidP="000816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7FD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</w:t>
      </w:r>
      <w:proofErr w:type="gramStart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17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8F17F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17F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8F17F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7204E7">
        <w:rPr>
          <w:rFonts w:ascii="Times New Roman" w:eastAsia="Times New Roman" w:hAnsi="Times New Roman"/>
          <w:sz w:val="28"/>
          <w:szCs w:val="28"/>
          <w:lang w:eastAsia="ru-RU"/>
        </w:rPr>
        <w:t>,распоряжение Контрольно-счетной комиссии Михайловского муниципального района от 13.11.2023 № 81-ра, письмо Думы Михайловского муниципального района от 15.11.2023 №121 (вх.№77 от 15.11.2023 г).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B26764" w14:textId="77777777" w:rsidR="00D2323C" w:rsidRDefault="00D2323C" w:rsidP="000816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5436B" w14:textId="77777777" w:rsidR="00D2323C" w:rsidRDefault="00D2323C" w:rsidP="000816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681C6A" w14:textId="77777777" w:rsidR="00D2323C" w:rsidRPr="00E45DAC" w:rsidRDefault="00D2323C" w:rsidP="000816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6200C" w14:textId="1B6358D4" w:rsidR="000816D8" w:rsidRPr="00E45DAC" w:rsidRDefault="00DE67F1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DB2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62B2EAC7" w14:textId="7CB782AA" w:rsidR="001B6462" w:rsidRPr="007F234C" w:rsidRDefault="00C00352" w:rsidP="007F234C">
      <w:pPr>
        <w:spacing w:after="0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4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Михайловского муниципального района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0C0B41">
        <w:rPr>
          <w:rFonts w:ascii="Times New Roman" w:eastAsia="Times New Roman" w:hAnsi="Times New Roman"/>
          <w:sz w:val="28"/>
          <w:szCs w:val="28"/>
          <w:lang w:eastAsia="ru-RU"/>
        </w:rPr>
        <w:t>на период</w:t>
      </w:r>
      <w:r w:rsid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F23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0B41">
        <w:rPr>
          <w:rFonts w:ascii="Times New Roman" w:eastAsia="Times New Roman" w:hAnsi="Times New Roman"/>
          <w:sz w:val="28"/>
          <w:szCs w:val="28"/>
          <w:lang w:eastAsia="ru-RU"/>
        </w:rPr>
        <w:t>одобренный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34C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Михайловского муниципального района от </w:t>
      </w:r>
      <w:r w:rsidR="00CE63B3">
        <w:rPr>
          <w:rFonts w:ascii="Times New Roman" w:eastAsia="Times New Roman" w:hAnsi="Times New Roman"/>
          <w:sz w:val="28"/>
          <w:szCs w:val="28"/>
          <w:lang w:eastAsia="ru-RU"/>
        </w:rPr>
        <w:t xml:space="preserve">03.11.2023 № 999-ра 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год, Прогноз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1B190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</w:t>
      </w:r>
      <w:r w:rsidR="007F234C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7F234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>, анализируемый Прогноз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) и пояснительной записки к прогнозу социально-экономического развития </w:t>
      </w:r>
      <w:r w:rsidR="007F234C" w:rsidRPr="007F234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0C0B4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F23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 Прогнозу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B6462" w:rsidRPr="007F2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1B6462" w:rsidRPr="007F234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158B3AE" w14:textId="77777777" w:rsidR="00C00352" w:rsidRPr="00E45DAC" w:rsidRDefault="00C00352" w:rsidP="007E5A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2D66AF26" w14:textId="466A1ECA" w:rsidR="007F234C" w:rsidRPr="00FF7A69" w:rsidRDefault="00C00352" w:rsidP="007F234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>экспертиза прогноза социально-экономического развития Михайловского муниципального района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0C0B4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до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B97407">
        <w:rPr>
          <w:rFonts w:ascii="Times New Roman" w:eastAsia="Times New Roman" w:hAnsi="Times New Roman"/>
          <w:sz w:val="28"/>
          <w:szCs w:val="28"/>
          <w:lang w:eastAsia="ru-RU"/>
        </w:rPr>
        <w:t>одобренного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администрации Михайловского муниципального района</w:t>
      </w:r>
      <w:r w:rsidR="00CE63B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03.11.2023 № 999-ра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пояснительной записки к прогнозу социально-экономического развития Михайловского муниципального района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0C0B4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до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234C" w:rsidRP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также проверка их соответствия </w:t>
      </w:r>
      <w:r w:rsidR="007F234C" w:rsidRPr="00FF7A69">
        <w:rPr>
          <w:rFonts w:ascii="Times New Roman" w:hAnsi="Times New Roman"/>
          <w:sz w:val="28"/>
          <w:szCs w:val="28"/>
        </w:rPr>
        <w:t>Порядку разработки прогноза социально-экономического развития Михайловского муниципального района, утвержденн</w:t>
      </w:r>
      <w:r w:rsidR="003379DA">
        <w:rPr>
          <w:rFonts w:ascii="Times New Roman" w:hAnsi="Times New Roman"/>
          <w:sz w:val="28"/>
          <w:szCs w:val="28"/>
        </w:rPr>
        <w:t>ого</w:t>
      </w:r>
      <w:r w:rsidR="007F234C" w:rsidRPr="00FF7A69">
        <w:rPr>
          <w:rFonts w:ascii="Times New Roman" w:hAnsi="Times New Roman"/>
          <w:sz w:val="28"/>
          <w:szCs w:val="28"/>
        </w:rPr>
        <w:t xml:space="preserve"> постановлением администрации Михайловского муниципального района от 2</w:t>
      </w:r>
      <w:r w:rsidR="00CE63B3">
        <w:rPr>
          <w:rFonts w:ascii="Times New Roman" w:hAnsi="Times New Roman"/>
          <w:sz w:val="28"/>
          <w:szCs w:val="28"/>
        </w:rPr>
        <w:t>3.05.2023</w:t>
      </w:r>
      <w:r w:rsidR="007F234C" w:rsidRPr="00FF7A69">
        <w:rPr>
          <w:rFonts w:ascii="Times New Roman" w:hAnsi="Times New Roman"/>
          <w:sz w:val="28"/>
          <w:szCs w:val="28"/>
        </w:rPr>
        <w:t xml:space="preserve"> № </w:t>
      </w:r>
      <w:r w:rsidR="00CE63B3">
        <w:rPr>
          <w:rFonts w:ascii="Times New Roman" w:hAnsi="Times New Roman"/>
          <w:sz w:val="28"/>
          <w:szCs w:val="28"/>
        </w:rPr>
        <w:t>647-па</w:t>
      </w:r>
      <w:r w:rsidR="007F234C" w:rsidRPr="00FF7A69">
        <w:rPr>
          <w:rFonts w:ascii="Times New Roman" w:hAnsi="Times New Roman"/>
          <w:sz w:val="28"/>
          <w:szCs w:val="28"/>
        </w:rPr>
        <w:t xml:space="preserve"> </w:t>
      </w:r>
      <w:r w:rsidR="00FF7A69">
        <w:rPr>
          <w:rFonts w:ascii="Times New Roman" w:hAnsi="Times New Roman"/>
          <w:sz w:val="28"/>
          <w:szCs w:val="28"/>
        </w:rPr>
        <w:t>(далее-Порядок)</w:t>
      </w:r>
    </w:p>
    <w:p w14:paraId="12E266C8" w14:textId="77777777" w:rsidR="00E45DAC" w:rsidRPr="00E45DAC" w:rsidRDefault="00E45DAC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C634" w14:textId="6F9965F4" w:rsidR="00E45DAC" w:rsidRPr="00E45DAC" w:rsidRDefault="00E45DAC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>Управление экономики администрации Михайловского муниципального района</w:t>
      </w:r>
    </w:p>
    <w:p w14:paraId="42D8362A" w14:textId="77777777" w:rsidR="00480B19" w:rsidRPr="00993CE0" w:rsidRDefault="00480B19" w:rsidP="00DB2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00C06" w14:textId="23285967" w:rsidR="00FF7A69" w:rsidRPr="00D2323C" w:rsidRDefault="00FF7A69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3379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63B3" w:rsidRPr="003379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79DA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C0277" w:rsidRPr="003379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379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3379D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379DA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C0277" w:rsidRPr="003379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379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5827D345" w14:textId="77777777" w:rsidR="00F971D0" w:rsidRPr="00D2323C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554C3F" w14:textId="77777777" w:rsidR="00FF7A69" w:rsidRPr="00A52E02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E0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экспертно-аналитического мероприятия установлено:</w:t>
      </w:r>
    </w:p>
    <w:p w14:paraId="4D5AFF61" w14:textId="77777777" w:rsidR="00FF7A69" w:rsidRPr="00A52E02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040BC6" w14:textId="77777777" w:rsidR="00FF7A69" w:rsidRPr="00D2323C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3144751C" w14:textId="3E28B48E" w:rsidR="00FF7A69" w:rsidRPr="008E3062" w:rsidRDefault="00FF7A69" w:rsidP="00FF7A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Бюджетным кодексом РФ (п.3 ст. 173 БК РФ) и Положением о бюджетном процессе (п.</w:t>
      </w:r>
      <w:r w:rsidR="00D36BB7" w:rsidRPr="008E3062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ст.1</w:t>
      </w:r>
      <w:r w:rsidR="00D36BB7" w:rsidRPr="008E3062">
        <w:rPr>
          <w:rFonts w:ascii="Times New Roman" w:hAnsi="Times New Roman"/>
          <w:sz w:val="28"/>
          <w:szCs w:val="28"/>
        </w:rPr>
        <w:t>7</w:t>
      </w:r>
      <w:r w:rsidRPr="008E3062">
        <w:rPr>
          <w:rFonts w:ascii="Times New Roman" w:hAnsi="Times New Roman"/>
          <w:sz w:val="28"/>
          <w:szCs w:val="28"/>
        </w:rPr>
        <w:t>)</w:t>
      </w:r>
      <w:r w:rsidR="00D36BB7" w:rsidRPr="008E3062">
        <w:rPr>
          <w:rFonts w:ascii="Times New Roman" w:hAnsi="Times New Roman"/>
          <w:sz w:val="28"/>
          <w:szCs w:val="28"/>
        </w:rPr>
        <w:t>, п. 3.</w:t>
      </w:r>
      <w:r w:rsidR="00E04A16">
        <w:rPr>
          <w:rFonts w:ascii="Times New Roman" w:hAnsi="Times New Roman"/>
          <w:sz w:val="28"/>
          <w:szCs w:val="28"/>
        </w:rPr>
        <w:t>4</w:t>
      </w:r>
      <w:r w:rsidR="00D36BB7" w:rsidRPr="008E3062">
        <w:rPr>
          <w:rFonts w:ascii="Times New Roman" w:hAnsi="Times New Roman"/>
          <w:sz w:val="28"/>
          <w:szCs w:val="28"/>
        </w:rPr>
        <w:t xml:space="preserve">. Порядка </w:t>
      </w:r>
      <w:r w:rsidRPr="008E3062">
        <w:rPr>
          <w:rFonts w:ascii="Times New Roman" w:hAnsi="Times New Roman"/>
          <w:sz w:val="28"/>
          <w:szCs w:val="28"/>
        </w:rPr>
        <w:t>установлено, что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</w:t>
      </w:r>
    </w:p>
    <w:p w14:paraId="2A4D8645" w14:textId="34200943" w:rsidR="00FF7A69" w:rsidRPr="008E3062" w:rsidRDefault="00FF7A69" w:rsidP="00FF7A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В ходе настоящей экспертизы установлено, что прогноз социально - экономического развития </w:t>
      </w:r>
      <w:r w:rsidR="00D36BB7" w:rsidRPr="008E3062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8E3062">
        <w:rPr>
          <w:rFonts w:ascii="Times New Roman" w:hAnsi="Times New Roman"/>
          <w:sz w:val="28"/>
          <w:szCs w:val="28"/>
        </w:rPr>
        <w:t xml:space="preserve"> на 202</w:t>
      </w:r>
      <w:r w:rsidR="000C0277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и </w:t>
      </w:r>
      <w:r w:rsidR="000C0B41" w:rsidRPr="008E3062">
        <w:rPr>
          <w:rFonts w:ascii="Times New Roman" w:hAnsi="Times New Roman"/>
          <w:sz w:val="28"/>
          <w:szCs w:val="28"/>
        </w:rPr>
        <w:t>на</w:t>
      </w:r>
      <w:r w:rsidRPr="008E3062">
        <w:rPr>
          <w:rFonts w:ascii="Times New Roman" w:hAnsi="Times New Roman"/>
          <w:sz w:val="28"/>
          <w:szCs w:val="28"/>
        </w:rPr>
        <w:t xml:space="preserve"> период </w:t>
      </w:r>
      <w:r w:rsidR="00D36BB7" w:rsidRPr="008E3062">
        <w:rPr>
          <w:rFonts w:ascii="Times New Roman" w:hAnsi="Times New Roman"/>
          <w:sz w:val="28"/>
          <w:szCs w:val="28"/>
        </w:rPr>
        <w:t>до</w:t>
      </w:r>
      <w:r w:rsidRPr="008E3062">
        <w:rPr>
          <w:rFonts w:ascii="Times New Roman" w:hAnsi="Times New Roman"/>
          <w:sz w:val="28"/>
          <w:szCs w:val="28"/>
        </w:rPr>
        <w:t xml:space="preserve"> 202</w:t>
      </w:r>
      <w:r w:rsidR="000C0277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год</w:t>
      </w:r>
      <w:r w:rsidR="00D36BB7" w:rsidRPr="008E3062">
        <w:rPr>
          <w:rFonts w:ascii="Times New Roman" w:hAnsi="Times New Roman"/>
          <w:sz w:val="28"/>
          <w:szCs w:val="28"/>
        </w:rPr>
        <w:t>а</w:t>
      </w:r>
      <w:r w:rsidRPr="008E3062">
        <w:rPr>
          <w:rFonts w:ascii="Times New Roman" w:hAnsi="Times New Roman"/>
          <w:sz w:val="28"/>
          <w:szCs w:val="28"/>
        </w:rPr>
        <w:t xml:space="preserve"> одобрен администрацией </w:t>
      </w:r>
      <w:r w:rsidR="00B97407" w:rsidRPr="008E3062">
        <w:rPr>
          <w:rFonts w:ascii="Times New Roman" w:hAnsi="Times New Roman"/>
          <w:sz w:val="28"/>
          <w:szCs w:val="28"/>
        </w:rPr>
        <w:t xml:space="preserve">Михайловского </w:t>
      </w:r>
      <w:r w:rsidR="00B97407" w:rsidRPr="008E3062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B97407" w:rsidRPr="008E3062">
        <w:rPr>
          <w:rFonts w:ascii="Times New Roman" w:hAnsi="Times New Roman"/>
          <w:sz w:val="28"/>
          <w:szCs w:val="28"/>
        </w:rPr>
        <w:t>распоряжением</w:t>
      </w:r>
      <w:r w:rsidRPr="008E3062">
        <w:rPr>
          <w:rFonts w:ascii="Times New Roman" w:hAnsi="Times New Roman"/>
          <w:sz w:val="28"/>
          <w:szCs w:val="28"/>
        </w:rPr>
        <w:t xml:space="preserve"> от </w:t>
      </w:r>
      <w:r w:rsidR="00CE63B3">
        <w:rPr>
          <w:rFonts w:ascii="Times New Roman" w:hAnsi="Times New Roman"/>
          <w:sz w:val="28"/>
          <w:szCs w:val="28"/>
        </w:rPr>
        <w:t>03.11.2023</w:t>
      </w:r>
      <w:r w:rsidRPr="008E3062">
        <w:rPr>
          <w:rFonts w:ascii="Times New Roman" w:hAnsi="Times New Roman"/>
          <w:sz w:val="28"/>
          <w:szCs w:val="28"/>
        </w:rPr>
        <w:t xml:space="preserve">, </w:t>
      </w:r>
      <w:r w:rsidR="00B97407" w:rsidRPr="001F4F76">
        <w:rPr>
          <w:rFonts w:ascii="Times New Roman" w:hAnsi="Times New Roman"/>
          <w:sz w:val="28"/>
          <w:szCs w:val="28"/>
        </w:rPr>
        <w:t>до</w:t>
      </w:r>
      <w:r w:rsidRPr="001F4F76">
        <w:rPr>
          <w:rFonts w:ascii="Times New Roman" w:hAnsi="Times New Roman"/>
          <w:sz w:val="28"/>
          <w:szCs w:val="28"/>
        </w:rPr>
        <w:t xml:space="preserve"> срок</w:t>
      </w:r>
      <w:r w:rsidR="00B97407" w:rsidRPr="001F4F76">
        <w:rPr>
          <w:rFonts w:ascii="Times New Roman" w:hAnsi="Times New Roman"/>
          <w:sz w:val="28"/>
          <w:szCs w:val="28"/>
        </w:rPr>
        <w:t>а</w:t>
      </w:r>
      <w:r w:rsidRPr="008E3062">
        <w:rPr>
          <w:rFonts w:ascii="Times New Roman" w:hAnsi="Times New Roman"/>
          <w:sz w:val="28"/>
          <w:szCs w:val="28"/>
        </w:rPr>
        <w:t>, установленн</w:t>
      </w:r>
      <w:r w:rsidR="00B97407" w:rsidRPr="008E3062">
        <w:rPr>
          <w:rFonts w:ascii="Times New Roman" w:hAnsi="Times New Roman"/>
          <w:sz w:val="28"/>
          <w:szCs w:val="28"/>
        </w:rPr>
        <w:t>ого для принятия решения о внесении проекта бюджета в представительный орган</w:t>
      </w:r>
      <w:r w:rsidRPr="008E3062">
        <w:rPr>
          <w:rFonts w:ascii="Times New Roman" w:hAnsi="Times New Roman"/>
          <w:sz w:val="28"/>
          <w:szCs w:val="28"/>
        </w:rPr>
        <w:t>.</w:t>
      </w:r>
    </w:p>
    <w:p w14:paraId="09C5691B" w14:textId="77777777" w:rsidR="000C0B41" w:rsidRPr="008E3062" w:rsidRDefault="000C0B41" w:rsidP="00FF7A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C8C0F2" w14:textId="09C0E2ED" w:rsidR="00B97407" w:rsidRPr="008E3062" w:rsidRDefault="00B97407" w:rsidP="00B97407">
      <w:pPr>
        <w:tabs>
          <w:tab w:val="left" w:pos="851"/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>2. Экспертиза Прогноза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0C0B41"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 до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пояснительной записки к Прогнозу на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0C0B41"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до 202</w:t>
      </w:r>
      <w:r w:rsidR="000C027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E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7E52C3BC" w14:textId="77777777" w:rsidR="00C048FB" w:rsidRPr="008E3062" w:rsidRDefault="00C048FB" w:rsidP="00B97407">
      <w:pPr>
        <w:tabs>
          <w:tab w:val="left" w:pos="851"/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B7736C" w14:textId="1AC4C6FC" w:rsidR="00C048FB" w:rsidRPr="008E3062" w:rsidRDefault="00C048FB" w:rsidP="00C048F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проведения Контрольно-счетной комиссией Михайловского муниципального </w:t>
      </w:r>
      <w:proofErr w:type="gramStart"/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>района  экспертизы</w:t>
      </w:r>
      <w:proofErr w:type="gramEnd"/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Прогноза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пояснительной записки к Прогнозу на 202</w:t>
      </w:r>
      <w:r w:rsidR="000C0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а также проверки их соответствия Порядку разработки </w:t>
      </w:r>
      <w:r w:rsidR="00CE63B3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корректировки </w:t>
      </w:r>
      <w:r w:rsidRPr="008E3062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социально-экономического развития Михайловского муниципального района выявлено:</w:t>
      </w:r>
    </w:p>
    <w:p w14:paraId="0ADF9416" w14:textId="77777777" w:rsidR="00B97407" w:rsidRPr="008E3062" w:rsidRDefault="00B97407" w:rsidP="00FF7A69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89291" w14:textId="1E243E39" w:rsidR="00F44DEE" w:rsidRPr="008E3062" w:rsidRDefault="00F44DEE" w:rsidP="00C048FB">
      <w:pPr>
        <w:pStyle w:val="a5"/>
        <w:spacing w:after="0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        </w:t>
      </w:r>
      <w:r w:rsidR="00ED3AE2">
        <w:rPr>
          <w:rFonts w:ascii="Times New Roman" w:hAnsi="Times New Roman"/>
          <w:sz w:val="28"/>
          <w:szCs w:val="28"/>
        </w:rPr>
        <w:t>1</w:t>
      </w:r>
      <w:r w:rsidRPr="008E3062">
        <w:rPr>
          <w:rFonts w:ascii="Times New Roman" w:hAnsi="Times New Roman"/>
          <w:sz w:val="28"/>
          <w:szCs w:val="28"/>
        </w:rPr>
        <w:t>.  В Прогноз</w:t>
      </w:r>
      <w:r w:rsidR="00ED3AE2">
        <w:rPr>
          <w:rFonts w:ascii="Times New Roman" w:hAnsi="Times New Roman"/>
          <w:sz w:val="28"/>
          <w:szCs w:val="28"/>
        </w:rPr>
        <w:t>е</w:t>
      </w:r>
      <w:r w:rsidRPr="008E3062">
        <w:rPr>
          <w:rFonts w:ascii="Times New Roman" w:hAnsi="Times New Roman"/>
          <w:sz w:val="28"/>
          <w:szCs w:val="28"/>
        </w:rPr>
        <w:t xml:space="preserve"> социально-экономического развития Михайловского муниципального района на 202</w:t>
      </w:r>
      <w:r w:rsidR="00ED3AE2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и плановый период до 202</w:t>
      </w:r>
      <w:r w:rsidR="00ED3AE2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года не отражены все показатели</w:t>
      </w:r>
      <w:r w:rsidR="000C0B41" w:rsidRPr="008E3062">
        <w:rPr>
          <w:rFonts w:ascii="Times New Roman" w:hAnsi="Times New Roman"/>
          <w:sz w:val="28"/>
          <w:szCs w:val="28"/>
        </w:rPr>
        <w:t xml:space="preserve"> </w:t>
      </w:r>
      <w:r w:rsidR="00ED3AE2">
        <w:rPr>
          <w:rFonts w:ascii="Times New Roman" w:hAnsi="Times New Roman"/>
          <w:sz w:val="28"/>
          <w:szCs w:val="28"/>
        </w:rPr>
        <w:t>социальной направленности, влияющие на развитие Михайловского муниципального района, так в районе наход</w:t>
      </w:r>
      <w:r w:rsidR="007D1412">
        <w:rPr>
          <w:rFonts w:ascii="Times New Roman" w:hAnsi="Times New Roman"/>
          <w:sz w:val="28"/>
          <w:szCs w:val="28"/>
        </w:rPr>
        <w:t>я</w:t>
      </w:r>
      <w:r w:rsidR="00ED3AE2">
        <w:rPr>
          <w:rFonts w:ascii="Times New Roman" w:hAnsi="Times New Roman"/>
          <w:sz w:val="28"/>
          <w:szCs w:val="28"/>
        </w:rPr>
        <w:t>тся медицински</w:t>
      </w:r>
      <w:r w:rsidR="007D1412">
        <w:rPr>
          <w:rFonts w:ascii="Times New Roman" w:hAnsi="Times New Roman"/>
          <w:sz w:val="28"/>
          <w:szCs w:val="28"/>
        </w:rPr>
        <w:t>е</w:t>
      </w:r>
      <w:r w:rsidR="00ED3AE2">
        <w:rPr>
          <w:rFonts w:ascii="Times New Roman" w:hAnsi="Times New Roman"/>
          <w:sz w:val="28"/>
          <w:szCs w:val="28"/>
        </w:rPr>
        <w:t xml:space="preserve"> учреждения, а показатель</w:t>
      </w:r>
      <w:r w:rsidR="00CB4A94">
        <w:rPr>
          <w:rFonts w:ascii="Times New Roman" w:hAnsi="Times New Roman"/>
          <w:sz w:val="28"/>
          <w:szCs w:val="28"/>
        </w:rPr>
        <w:t xml:space="preserve"> - </w:t>
      </w:r>
      <w:r w:rsidR="00ED3AE2">
        <w:rPr>
          <w:rFonts w:ascii="Times New Roman" w:hAnsi="Times New Roman"/>
          <w:sz w:val="28"/>
          <w:szCs w:val="28"/>
        </w:rPr>
        <w:t>обеспеченность населения медицинскими койками в П</w:t>
      </w:r>
      <w:r w:rsidR="000C0B41" w:rsidRPr="008E3062">
        <w:rPr>
          <w:rFonts w:ascii="Times New Roman" w:hAnsi="Times New Roman"/>
          <w:sz w:val="28"/>
          <w:szCs w:val="28"/>
        </w:rPr>
        <w:t>рогноз</w:t>
      </w:r>
      <w:r w:rsidR="00ED3AE2">
        <w:rPr>
          <w:rFonts w:ascii="Times New Roman" w:hAnsi="Times New Roman"/>
          <w:sz w:val="28"/>
          <w:szCs w:val="28"/>
        </w:rPr>
        <w:t>е не отражен.</w:t>
      </w:r>
    </w:p>
    <w:p w14:paraId="14EEE36C" w14:textId="77777777" w:rsidR="00635160" w:rsidRDefault="00635160" w:rsidP="00635160">
      <w:pPr>
        <w:pStyle w:val="a5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F0BE4CE" w14:textId="77777777" w:rsidR="00C209BB" w:rsidRDefault="004C7DD6" w:rsidP="004C7DD6">
      <w:pPr>
        <w:tabs>
          <w:tab w:val="left" w:pos="0"/>
          <w:tab w:val="left" w:pos="726"/>
          <w:tab w:val="left" w:pos="851"/>
          <w:tab w:val="center" w:pos="4677"/>
        </w:tabs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  <w:t xml:space="preserve">              </w:t>
      </w:r>
      <w:r w:rsidR="00635160" w:rsidRPr="008E3062">
        <w:rPr>
          <w:rFonts w:ascii="Times New Roman" w:hAnsi="Times New Roman"/>
          <w:b/>
          <w:sz w:val="28"/>
          <w:szCs w:val="28"/>
          <w:shd w:val="clear" w:color="auto" w:fill="FFFFFF"/>
        </w:rPr>
        <w:t>3. Анализ показателей Прогноза на 202</w:t>
      </w:r>
      <w:r w:rsidR="00904964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635160" w:rsidRPr="008E306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2B977450" w14:textId="0648B9C8" w:rsidR="00635160" w:rsidRPr="008E3062" w:rsidRDefault="00635160" w:rsidP="004C7DD6">
      <w:pPr>
        <w:tabs>
          <w:tab w:val="left" w:pos="0"/>
          <w:tab w:val="left" w:pos="726"/>
          <w:tab w:val="left" w:pos="851"/>
          <w:tab w:val="center" w:pos="4677"/>
        </w:tabs>
        <w:spacing w:after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ab/>
      </w:r>
    </w:p>
    <w:p w14:paraId="6C55DEE0" w14:textId="326FEA2A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Произведен выборочный анализ данных Прогноза на 202</w:t>
      </w:r>
      <w:r w:rsidR="000C0277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отражающих базовые показатели, которые учитываются при формировании бюджета на 202</w:t>
      </w:r>
      <w:r w:rsidR="000C0277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в сопоставлении с показателями Прогноза социально-экономического развития на 202</w:t>
      </w:r>
      <w:r w:rsidR="000C0277">
        <w:rPr>
          <w:rFonts w:ascii="Times New Roman" w:hAnsi="Times New Roman"/>
          <w:sz w:val="28"/>
          <w:szCs w:val="28"/>
        </w:rPr>
        <w:t>3</w:t>
      </w:r>
      <w:r w:rsidRPr="008E30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C0277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и 202</w:t>
      </w:r>
      <w:r w:rsidR="000C0277">
        <w:rPr>
          <w:rFonts w:ascii="Times New Roman" w:hAnsi="Times New Roman"/>
          <w:sz w:val="28"/>
          <w:szCs w:val="28"/>
        </w:rPr>
        <w:t>5</w:t>
      </w:r>
      <w:r w:rsidRPr="008E3062">
        <w:rPr>
          <w:rFonts w:ascii="Times New Roman" w:hAnsi="Times New Roman"/>
          <w:sz w:val="28"/>
          <w:szCs w:val="28"/>
        </w:rPr>
        <w:t xml:space="preserve"> годов (далее – </w:t>
      </w:r>
      <w:r w:rsidRPr="008E3062">
        <w:rPr>
          <w:rFonts w:ascii="Times New Roman" w:hAnsi="Times New Roman"/>
          <w:b/>
          <w:sz w:val="28"/>
          <w:szCs w:val="28"/>
        </w:rPr>
        <w:t>Прогноз на 202</w:t>
      </w:r>
      <w:r w:rsidR="000C0277">
        <w:rPr>
          <w:rFonts w:ascii="Times New Roman" w:hAnsi="Times New Roman"/>
          <w:b/>
          <w:sz w:val="28"/>
          <w:szCs w:val="28"/>
        </w:rPr>
        <w:t>3</w:t>
      </w:r>
      <w:r w:rsidRPr="008E3062">
        <w:rPr>
          <w:rFonts w:ascii="Times New Roman" w:hAnsi="Times New Roman"/>
          <w:b/>
          <w:sz w:val="28"/>
          <w:szCs w:val="28"/>
        </w:rPr>
        <w:t xml:space="preserve"> год, </w:t>
      </w:r>
      <w:r w:rsidRPr="008E3062">
        <w:rPr>
          <w:rFonts w:ascii="Times New Roman" w:hAnsi="Times New Roman"/>
          <w:sz w:val="28"/>
          <w:szCs w:val="28"/>
        </w:rPr>
        <w:t>при</w:t>
      </w:r>
      <w:r w:rsidRPr="008E3062">
        <w:rPr>
          <w:rFonts w:ascii="Times New Roman" w:hAnsi="Times New Roman"/>
          <w:b/>
          <w:sz w:val="28"/>
          <w:szCs w:val="28"/>
        </w:rPr>
        <w:t xml:space="preserve"> </w:t>
      </w:r>
      <w:r w:rsidRPr="008E3062">
        <w:rPr>
          <w:rFonts w:ascii="Times New Roman" w:hAnsi="Times New Roman"/>
          <w:sz w:val="28"/>
          <w:szCs w:val="28"/>
        </w:rPr>
        <w:t xml:space="preserve"> совместном упоминании</w:t>
      </w:r>
      <w:r w:rsidRPr="008E3062">
        <w:rPr>
          <w:rFonts w:ascii="Times New Roman" w:hAnsi="Times New Roman"/>
          <w:b/>
          <w:sz w:val="28"/>
          <w:szCs w:val="28"/>
        </w:rPr>
        <w:t xml:space="preserve"> - Прогнозы</w:t>
      </w:r>
      <w:r w:rsidRPr="008E3062">
        <w:rPr>
          <w:rFonts w:ascii="Times New Roman" w:hAnsi="Times New Roman"/>
          <w:sz w:val="28"/>
          <w:szCs w:val="28"/>
        </w:rPr>
        <w:t>), а так же показатели, запланированные и фактически полученные в 202</w:t>
      </w:r>
      <w:r w:rsidR="000C0277">
        <w:rPr>
          <w:rFonts w:ascii="Times New Roman" w:hAnsi="Times New Roman"/>
          <w:sz w:val="28"/>
          <w:szCs w:val="28"/>
        </w:rPr>
        <w:t>3</w:t>
      </w:r>
      <w:r w:rsidRPr="008E3062">
        <w:rPr>
          <w:rFonts w:ascii="Times New Roman" w:hAnsi="Times New Roman"/>
          <w:sz w:val="28"/>
          <w:szCs w:val="28"/>
        </w:rPr>
        <w:t xml:space="preserve"> году. </w:t>
      </w:r>
    </w:p>
    <w:p w14:paraId="355431F5" w14:textId="2A1D4C92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Прогноз на 202</w:t>
      </w:r>
      <w:r w:rsidR="000C0277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C0277">
        <w:rPr>
          <w:rFonts w:ascii="Times New Roman" w:hAnsi="Times New Roman"/>
          <w:sz w:val="28"/>
          <w:szCs w:val="28"/>
        </w:rPr>
        <w:t>5</w:t>
      </w:r>
      <w:r w:rsidRPr="008E3062">
        <w:rPr>
          <w:rFonts w:ascii="Times New Roman" w:hAnsi="Times New Roman"/>
          <w:sz w:val="28"/>
          <w:szCs w:val="28"/>
        </w:rPr>
        <w:t xml:space="preserve"> и 202</w:t>
      </w:r>
      <w:r w:rsidR="000C0277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годов представлен в табличной форме в двух вариантах: </w:t>
      </w:r>
    </w:p>
    <w:p w14:paraId="7A0D6422" w14:textId="77777777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- в 1 варианте Прогноза характеризуются основные тенденции и параметры развития экономики в условиях консервативных траекторий развития с учетом существенного ухудшения внешнеэкономических и иных условий.</w:t>
      </w:r>
    </w:p>
    <w:p w14:paraId="6EC76E46" w14:textId="3278EB99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- во 2 варианте Прогноза основные тенденции и параметры развития экономики рассматриваются в условиях отсутствия перемен внешних и внутренних факторов при сохранении основных тенденций проявления эффективности использования ресурсов.</w:t>
      </w:r>
      <w:r w:rsidR="00A52E02" w:rsidRPr="00A52E02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73DE726E" w14:textId="00A663F1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Анализ показателей социально-экономического развития, которые применялись при формировании бюджета предыдущего периода в сравнении с анализируемым прогнозом подтверждает то, что данный Прогноз на 202</w:t>
      </w:r>
      <w:r w:rsidR="008D581F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строится по </w:t>
      </w:r>
      <w:r w:rsidR="00545CDE" w:rsidRPr="008E3062">
        <w:rPr>
          <w:rFonts w:ascii="Times New Roman" w:hAnsi="Times New Roman"/>
          <w:sz w:val="28"/>
          <w:szCs w:val="28"/>
        </w:rPr>
        <w:t>базовому</w:t>
      </w:r>
      <w:r w:rsidRPr="008E3062">
        <w:rPr>
          <w:rFonts w:ascii="Times New Roman" w:hAnsi="Times New Roman"/>
          <w:sz w:val="28"/>
          <w:szCs w:val="28"/>
        </w:rPr>
        <w:t xml:space="preserve"> принципу развития экономики.</w:t>
      </w:r>
    </w:p>
    <w:p w14:paraId="363C2825" w14:textId="6F2361E4" w:rsidR="00635160" w:rsidRPr="008E3062" w:rsidRDefault="00635160" w:rsidP="0063516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Анализ изменений параметров Прогноза на 202</w:t>
      </w:r>
      <w:r w:rsidR="008D581F"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 год показал следующее:</w:t>
      </w:r>
    </w:p>
    <w:p w14:paraId="3CDCF30D" w14:textId="1125EA8E" w:rsidR="00635160" w:rsidRPr="008E3062" w:rsidRDefault="00635160" w:rsidP="00635160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По данным прогноза на территории </w:t>
      </w:r>
      <w:r w:rsidR="00684C12" w:rsidRPr="008E3062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904964">
        <w:rPr>
          <w:rFonts w:ascii="Times New Roman" w:hAnsi="Times New Roman"/>
          <w:sz w:val="28"/>
          <w:szCs w:val="28"/>
        </w:rPr>
        <w:t>сократились темпы естественной убыли населения и замедлились темпы миграционного оттока населения</w:t>
      </w:r>
      <w:r w:rsidRPr="008E3062">
        <w:rPr>
          <w:rFonts w:ascii="Times New Roman" w:hAnsi="Times New Roman"/>
          <w:sz w:val="28"/>
          <w:szCs w:val="28"/>
        </w:rPr>
        <w:t>.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 формировании Прогноза на 202</w:t>
      </w:r>
      <w:r w:rsidR="00904964"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 год численность </w:t>
      </w:r>
      <w:proofErr w:type="gramStart"/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>населения  прогнозируется</w:t>
      </w:r>
      <w:proofErr w:type="gramEnd"/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904964">
        <w:rPr>
          <w:rFonts w:ascii="Times New Roman" w:hAnsi="Times New Roman"/>
          <w:color w:val="000000"/>
          <w:spacing w:val="3"/>
          <w:sz w:val="28"/>
          <w:szCs w:val="28"/>
        </w:rPr>
        <w:t>в оценке 2023 года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904964">
        <w:rPr>
          <w:rFonts w:ascii="Times New Roman" w:hAnsi="Times New Roman"/>
          <w:color w:val="000000"/>
          <w:spacing w:val="3"/>
          <w:sz w:val="28"/>
          <w:szCs w:val="28"/>
        </w:rPr>
        <w:t xml:space="preserve">но ниже фактического показателя 2022 г на 230  чел. </w:t>
      </w:r>
    </w:p>
    <w:p w14:paraId="03650AE0" w14:textId="21A4936E" w:rsidR="00635160" w:rsidRPr="008E3062" w:rsidRDefault="00635160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Прогнозом на 202</w:t>
      </w:r>
      <w:r w:rsidR="00904964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устанавливаетс</w:t>
      </w:r>
      <w:r w:rsidR="00C85F80" w:rsidRPr="008E3062">
        <w:rPr>
          <w:rFonts w:ascii="Times New Roman" w:hAnsi="Times New Roman"/>
          <w:sz w:val="28"/>
          <w:szCs w:val="28"/>
        </w:rPr>
        <w:t>я</w:t>
      </w:r>
      <w:r w:rsidRPr="008E3062">
        <w:rPr>
          <w:rFonts w:ascii="Times New Roman" w:hAnsi="Times New Roman"/>
          <w:sz w:val="28"/>
          <w:szCs w:val="28"/>
        </w:rPr>
        <w:t xml:space="preserve"> рост Фонда начисленной оплаты труда </w:t>
      </w:r>
      <w:r w:rsidR="00722DC4">
        <w:rPr>
          <w:rFonts w:ascii="Times New Roman" w:hAnsi="Times New Roman"/>
          <w:sz w:val="28"/>
          <w:szCs w:val="28"/>
        </w:rPr>
        <w:t>на 434,78 млн. руб. по отношению к 2023 году.</w:t>
      </w:r>
    </w:p>
    <w:p w14:paraId="53680BBA" w14:textId="7EC5D859" w:rsidR="008A6971" w:rsidRPr="008E3062" w:rsidRDefault="00635160" w:rsidP="009D53AC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В Прогнозе на 202</w:t>
      </w:r>
      <w:r w:rsidR="00722DC4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сохраняется тенденция </w:t>
      </w:r>
      <w:r w:rsidR="008A6971" w:rsidRPr="008E3062">
        <w:rPr>
          <w:rFonts w:ascii="Times New Roman" w:hAnsi="Times New Roman"/>
          <w:sz w:val="28"/>
          <w:szCs w:val="28"/>
        </w:rPr>
        <w:t>роста</w:t>
      </w:r>
      <w:r w:rsidRPr="008E3062">
        <w:rPr>
          <w:rFonts w:ascii="Times New Roman" w:hAnsi="Times New Roman"/>
          <w:sz w:val="28"/>
          <w:szCs w:val="28"/>
        </w:rPr>
        <w:t xml:space="preserve"> среднесписочной численности работ</w:t>
      </w:r>
      <w:r w:rsidR="008A6971" w:rsidRPr="008E3062">
        <w:rPr>
          <w:rFonts w:ascii="Times New Roman" w:hAnsi="Times New Roman"/>
          <w:sz w:val="28"/>
          <w:szCs w:val="28"/>
        </w:rPr>
        <w:t>ающих</w:t>
      </w:r>
      <w:r w:rsidRPr="008E3062">
        <w:rPr>
          <w:rFonts w:ascii="Times New Roman" w:hAnsi="Times New Roman"/>
          <w:sz w:val="28"/>
          <w:szCs w:val="28"/>
        </w:rPr>
        <w:t xml:space="preserve">. </w:t>
      </w:r>
      <w:r w:rsidR="008A6971" w:rsidRPr="008E3062">
        <w:rPr>
          <w:rFonts w:ascii="Times New Roman" w:hAnsi="Times New Roman"/>
          <w:sz w:val="28"/>
          <w:szCs w:val="28"/>
        </w:rPr>
        <w:t>По оценке 202</w:t>
      </w:r>
      <w:r w:rsidR="00722DC4">
        <w:rPr>
          <w:rFonts w:ascii="Times New Roman" w:hAnsi="Times New Roman"/>
          <w:sz w:val="28"/>
          <w:szCs w:val="28"/>
        </w:rPr>
        <w:t>3</w:t>
      </w:r>
      <w:r w:rsidR="008A6971" w:rsidRPr="008E3062">
        <w:rPr>
          <w:rFonts w:ascii="Times New Roman" w:hAnsi="Times New Roman"/>
          <w:sz w:val="28"/>
          <w:szCs w:val="28"/>
        </w:rPr>
        <w:t xml:space="preserve"> г среднесписочная численность работающих, не относящихся к субъектам малого предпринимательства,</w:t>
      </w:r>
      <w:r w:rsidR="00C15FF1">
        <w:rPr>
          <w:rFonts w:ascii="Times New Roman" w:hAnsi="Times New Roman"/>
          <w:sz w:val="28"/>
          <w:szCs w:val="28"/>
        </w:rPr>
        <w:t xml:space="preserve"> </w:t>
      </w:r>
      <w:r w:rsidR="008A6971" w:rsidRPr="008E3062">
        <w:rPr>
          <w:rFonts w:ascii="Times New Roman" w:hAnsi="Times New Roman"/>
          <w:sz w:val="28"/>
          <w:szCs w:val="28"/>
        </w:rPr>
        <w:t>составит 5</w:t>
      </w:r>
      <w:r w:rsidR="00722DC4">
        <w:rPr>
          <w:rFonts w:ascii="Times New Roman" w:hAnsi="Times New Roman"/>
          <w:sz w:val="28"/>
          <w:szCs w:val="28"/>
        </w:rPr>
        <w:t>800</w:t>
      </w:r>
      <w:r w:rsidR="008A6971" w:rsidRPr="008E3062">
        <w:rPr>
          <w:rFonts w:ascii="Times New Roman" w:hAnsi="Times New Roman"/>
          <w:sz w:val="28"/>
          <w:szCs w:val="28"/>
        </w:rPr>
        <w:t xml:space="preserve"> человек, что на </w:t>
      </w:r>
      <w:r w:rsidR="00722DC4">
        <w:rPr>
          <w:rFonts w:ascii="Times New Roman" w:hAnsi="Times New Roman"/>
          <w:sz w:val="28"/>
          <w:szCs w:val="28"/>
        </w:rPr>
        <w:t>7</w:t>
      </w:r>
      <w:r w:rsidR="008A6971" w:rsidRPr="008E3062">
        <w:rPr>
          <w:rFonts w:ascii="Times New Roman" w:hAnsi="Times New Roman"/>
          <w:sz w:val="28"/>
          <w:szCs w:val="28"/>
        </w:rPr>
        <w:t>% выше уровня 202</w:t>
      </w:r>
      <w:r w:rsidR="00722DC4">
        <w:rPr>
          <w:rFonts w:ascii="Times New Roman" w:hAnsi="Times New Roman"/>
          <w:sz w:val="28"/>
          <w:szCs w:val="28"/>
        </w:rPr>
        <w:t>2</w:t>
      </w:r>
      <w:r w:rsidR="008A6971" w:rsidRPr="008E3062">
        <w:rPr>
          <w:rFonts w:ascii="Times New Roman" w:hAnsi="Times New Roman"/>
          <w:sz w:val="28"/>
          <w:szCs w:val="28"/>
        </w:rPr>
        <w:t xml:space="preserve"> года.</w:t>
      </w:r>
      <w:r w:rsidR="00722DC4">
        <w:rPr>
          <w:rFonts w:ascii="Times New Roman" w:hAnsi="Times New Roman"/>
          <w:sz w:val="28"/>
          <w:szCs w:val="28"/>
        </w:rPr>
        <w:t xml:space="preserve"> На 2024 год установлена численность 5922 чел., что выше на 122 чел. оценки 2023 года.</w:t>
      </w:r>
    </w:p>
    <w:p w14:paraId="565EDBFC" w14:textId="64782F70" w:rsidR="00635160" w:rsidRPr="008E3062" w:rsidRDefault="008A6971" w:rsidP="007B360C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C15FF1">
        <w:rPr>
          <w:rFonts w:ascii="Times New Roman" w:hAnsi="Times New Roman"/>
          <w:sz w:val="28"/>
          <w:szCs w:val="28"/>
        </w:rPr>
        <w:t xml:space="preserve">     </w:t>
      </w:r>
      <w:r w:rsidR="007B360C" w:rsidRPr="008E3062">
        <w:rPr>
          <w:rFonts w:ascii="Times New Roman" w:hAnsi="Times New Roman"/>
          <w:sz w:val="28"/>
          <w:szCs w:val="28"/>
        </w:rPr>
        <w:t xml:space="preserve"> </w:t>
      </w:r>
      <w:r w:rsidR="00635160" w:rsidRPr="008E3062">
        <w:rPr>
          <w:rFonts w:ascii="Times New Roman" w:hAnsi="Times New Roman"/>
          <w:sz w:val="28"/>
          <w:szCs w:val="28"/>
        </w:rPr>
        <w:t>Уровень безработицы в Прогнозе на 202</w:t>
      </w:r>
      <w:r w:rsidR="00722DC4">
        <w:rPr>
          <w:rFonts w:ascii="Times New Roman" w:hAnsi="Times New Roman"/>
          <w:sz w:val="28"/>
          <w:szCs w:val="28"/>
        </w:rPr>
        <w:t>4</w:t>
      </w:r>
      <w:r w:rsidR="00635160" w:rsidRPr="008E3062">
        <w:rPr>
          <w:rFonts w:ascii="Times New Roman" w:hAnsi="Times New Roman"/>
          <w:sz w:val="28"/>
          <w:szCs w:val="28"/>
        </w:rPr>
        <w:t xml:space="preserve"> год</w:t>
      </w:r>
      <w:r w:rsidR="00722DC4">
        <w:rPr>
          <w:rFonts w:ascii="Times New Roman" w:hAnsi="Times New Roman"/>
          <w:sz w:val="28"/>
          <w:szCs w:val="28"/>
        </w:rPr>
        <w:t xml:space="preserve"> и период до 2026 </w:t>
      </w:r>
      <w:proofErr w:type="gramStart"/>
      <w:r w:rsidR="00722DC4">
        <w:rPr>
          <w:rFonts w:ascii="Times New Roman" w:hAnsi="Times New Roman"/>
          <w:sz w:val="28"/>
          <w:szCs w:val="28"/>
        </w:rPr>
        <w:t>года</w:t>
      </w:r>
      <w:r w:rsidR="00635160" w:rsidRPr="008E3062">
        <w:rPr>
          <w:rFonts w:ascii="Times New Roman" w:hAnsi="Times New Roman"/>
          <w:sz w:val="28"/>
          <w:szCs w:val="28"/>
        </w:rPr>
        <w:t xml:space="preserve">  прогнозируется</w:t>
      </w:r>
      <w:proofErr w:type="gramEnd"/>
      <w:r w:rsidR="00635160" w:rsidRPr="008E3062">
        <w:rPr>
          <w:rFonts w:ascii="Times New Roman" w:hAnsi="Times New Roman"/>
          <w:sz w:val="28"/>
          <w:szCs w:val="28"/>
        </w:rPr>
        <w:t xml:space="preserve"> </w:t>
      </w:r>
      <w:r w:rsidR="004533C5" w:rsidRPr="008E3062">
        <w:rPr>
          <w:rFonts w:ascii="Times New Roman" w:hAnsi="Times New Roman"/>
          <w:sz w:val="28"/>
          <w:szCs w:val="28"/>
        </w:rPr>
        <w:t xml:space="preserve"> </w:t>
      </w:r>
      <w:r w:rsidR="00722DC4">
        <w:rPr>
          <w:rFonts w:ascii="Times New Roman" w:hAnsi="Times New Roman"/>
          <w:sz w:val="28"/>
          <w:szCs w:val="28"/>
        </w:rPr>
        <w:t>в оценке 2023 года -1%</w:t>
      </w:r>
      <w:r w:rsidR="004533C5" w:rsidRPr="008E3062">
        <w:rPr>
          <w:rFonts w:ascii="Times New Roman" w:hAnsi="Times New Roman"/>
          <w:sz w:val="28"/>
          <w:szCs w:val="28"/>
        </w:rPr>
        <w:t xml:space="preserve">. </w:t>
      </w:r>
      <w:r w:rsidR="00A13FD2">
        <w:rPr>
          <w:rFonts w:ascii="Times New Roman" w:hAnsi="Times New Roman"/>
          <w:sz w:val="28"/>
          <w:szCs w:val="28"/>
        </w:rPr>
        <w:t>Незначительное увеличение</w:t>
      </w:r>
      <w:r w:rsidR="004533C5" w:rsidRPr="008E3062">
        <w:rPr>
          <w:rFonts w:ascii="Times New Roman" w:hAnsi="Times New Roman"/>
          <w:sz w:val="28"/>
          <w:szCs w:val="28"/>
        </w:rPr>
        <w:t xml:space="preserve"> численности безработных к 202</w:t>
      </w:r>
      <w:r w:rsidR="00722DC4">
        <w:rPr>
          <w:rFonts w:ascii="Times New Roman" w:hAnsi="Times New Roman"/>
          <w:sz w:val="28"/>
          <w:szCs w:val="28"/>
        </w:rPr>
        <w:t>6</w:t>
      </w:r>
      <w:r w:rsidR="004533C5" w:rsidRPr="008E3062">
        <w:rPr>
          <w:rFonts w:ascii="Times New Roman" w:hAnsi="Times New Roman"/>
          <w:sz w:val="28"/>
          <w:szCs w:val="28"/>
        </w:rPr>
        <w:t xml:space="preserve"> году планируется </w:t>
      </w:r>
      <w:r w:rsidR="00635160" w:rsidRPr="008E3062">
        <w:rPr>
          <w:rFonts w:ascii="Times New Roman" w:hAnsi="Times New Roman"/>
          <w:sz w:val="28"/>
          <w:szCs w:val="28"/>
        </w:rPr>
        <w:t xml:space="preserve">на </w:t>
      </w:r>
      <w:r w:rsidR="00A13FD2">
        <w:rPr>
          <w:rFonts w:ascii="Times New Roman" w:hAnsi="Times New Roman"/>
          <w:sz w:val="28"/>
          <w:szCs w:val="28"/>
        </w:rPr>
        <w:t>3</w:t>
      </w:r>
      <w:r w:rsidR="00635160" w:rsidRPr="008E3062">
        <w:rPr>
          <w:rFonts w:ascii="Times New Roman" w:hAnsi="Times New Roman"/>
          <w:sz w:val="28"/>
          <w:szCs w:val="28"/>
        </w:rPr>
        <w:t xml:space="preserve"> человек</w:t>
      </w:r>
      <w:r w:rsidR="004533C5" w:rsidRPr="008E3062">
        <w:rPr>
          <w:rFonts w:ascii="Times New Roman" w:hAnsi="Times New Roman"/>
          <w:sz w:val="28"/>
          <w:szCs w:val="28"/>
        </w:rPr>
        <w:t>а к оценке 202</w:t>
      </w:r>
      <w:r w:rsidR="00A13FD2">
        <w:rPr>
          <w:rFonts w:ascii="Times New Roman" w:hAnsi="Times New Roman"/>
          <w:sz w:val="28"/>
          <w:szCs w:val="28"/>
        </w:rPr>
        <w:t>3</w:t>
      </w:r>
      <w:r w:rsidR="004533C5" w:rsidRPr="008E3062">
        <w:rPr>
          <w:rFonts w:ascii="Times New Roman" w:hAnsi="Times New Roman"/>
          <w:sz w:val="28"/>
          <w:szCs w:val="28"/>
        </w:rPr>
        <w:t xml:space="preserve"> г.</w:t>
      </w:r>
      <w:r w:rsidR="00635160" w:rsidRPr="008E3062">
        <w:rPr>
          <w:rFonts w:ascii="Times New Roman" w:hAnsi="Times New Roman"/>
          <w:sz w:val="28"/>
          <w:szCs w:val="28"/>
        </w:rPr>
        <w:t xml:space="preserve"> </w:t>
      </w:r>
    </w:p>
    <w:p w14:paraId="102A3D9F" w14:textId="751997F9" w:rsidR="00635160" w:rsidRPr="008E3062" w:rsidRDefault="00635160" w:rsidP="00635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Данный факт говорит о том, что анализируемый Прогноз имеет положительную динамику относительно ожидаемого плана на 202</w:t>
      </w:r>
      <w:r w:rsidR="00722DC4">
        <w:rPr>
          <w:rFonts w:ascii="Times New Roman" w:hAnsi="Times New Roman"/>
          <w:sz w:val="28"/>
          <w:szCs w:val="28"/>
        </w:rPr>
        <w:t>3</w:t>
      </w:r>
      <w:r w:rsidRPr="008E3062">
        <w:rPr>
          <w:rFonts w:ascii="Times New Roman" w:hAnsi="Times New Roman"/>
          <w:sz w:val="28"/>
          <w:szCs w:val="28"/>
        </w:rPr>
        <w:t xml:space="preserve"> год.</w:t>
      </w:r>
    </w:p>
    <w:p w14:paraId="3F8AC5E4" w14:textId="0F64E7A9" w:rsidR="00635160" w:rsidRPr="008E3062" w:rsidRDefault="00635160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6349FE" w:rsidRPr="008E3062">
        <w:rPr>
          <w:rFonts w:ascii="Times New Roman" w:hAnsi="Times New Roman"/>
          <w:sz w:val="28"/>
          <w:szCs w:val="28"/>
        </w:rPr>
        <w:t>О</w:t>
      </w:r>
      <w:r w:rsidRPr="008E3062">
        <w:rPr>
          <w:rFonts w:ascii="Times New Roman" w:hAnsi="Times New Roman"/>
          <w:sz w:val="28"/>
          <w:szCs w:val="28"/>
        </w:rPr>
        <w:t xml:space="preserve">жидается </w:t>
      </w:r>
      <w:r w:rsidR="006349FE" w:rsidRPr="008E3062">
        <w:rPr>
          <w:rFonts w:ascii="Times New Roman" w:hAnsi="Times New Roman"/>
          <w:sz w:val="28"/>
          <w:szCs w:val="28"/>
        </w:rPr>
        <w:t>увеличение</w:t>
      </w:r>
      <w:r w:rsidRPr="008E3062">
        <w:rPr>
          <w:rFonts w:ascii="Times New Roman" w:hAnsi="Times New Roman"/>
          <w:sz w:val="28"/>
          <w:szCs w:val="28"/>
        </w:rPr>
        <w:t xml:space="preserve"> объема отгруженных товаров производства в 202</w:t>
      </w:r>
      <w:r w:rsidR="00A13FD2">
        <w:rPr>
          <w:rFonts w:ascii="Times New Roman" w:hAnsi="Times New Roman"/>
          <w:sz w:val="28"/>
          <w:szCs w:val="28"/>
        </w:rPr>
        <w:t xml:space="preserve">4 </w:t>
      </w:r>
      <w:r w:rsidRPr="008E3062">
        <w:rPr>
          <w:rFonts w:ascii="Times New Roman" w:hAnsi="Times New Roman"/>
          <w:sz w:val="28"/>
          <w:szCs w:val="28"/>
        </w:rPr>
        <w:t xml:space="preserve">году на </w:t>
      </w:r>
      <w:r w:rsidR="003105D1">
        <w:rPr>
          <w:rFonts w:ascii="Times New Roman" w:hAnsi="Times New Roman"/>
          <w:sz w:val="28"/>
          <w:szCs w:val="28"/>
        </w:rPr>
        <w:t>8030,4</w:t>
      </w:r>
      <w:r w:rsidRPr="008E3062">
        <w:rPr>
          <w:rFonts w:ascii="Times New Roman" w:hAnsi="Times New Roman"/>
          <w:sz w:val="28"/>
          <w:szCs w:val="28"/>
        </w:rPr>
        <w:t xml:space="preserve"> млн. рублей</w:t>
      </w:r>
      <w:r w:rsidR="006349FE" w:rsidRPr="008E3062">
        <w:rPr>
          <w:rFonts w:ascii="Times New Roman" w:hAnsi="Times New Roman"/>
          <w:sz w:val="28"/>
          <w:szCs w:val="28"/>
        </w:rPr>
        <w:t xml:space="preserve">, </w:t>
      </w:r>
      <w:r w:rsidR="003105D1">
        <w:rPr>
          <w:rFonts w:ascii="Times New Roman" w:hAnsi="Times New Roman"/>
          <w:sz w:val="28"/>
          <w:szCs w:val="28"/>
        </w:rPr>
        <w:t>что обусловлено</w:t>
      </w:r>
      <w:r w:rsidR="00D6385F" w:rsidRPr="008E3062">
        <w:rPr>
          <w:rFonts w:ascii="Times New Roman" w:hAnsi="Times New Roman"/>
          <w:sz w:val="28"/>
          <w:szCs w:val="28"/>
        </w:rPr>
        <w:t xml:space="preserve"> увеличением выпуска мясных полуфабрикатов к 2022 г.</w:t>
      </w:r>
      <w:r w:rsidR="003105D1">
        <w:rPr>
          <w:rFonts w:ascii="Times New Roman" w:hAnsi="Times New Roman"/>
          <w:sz w:val="28"/>
          <w:szCs w:val="28"/>
        </w:rPr>
        <w:t xml:space="preserve"> на 137,9 %, к оценке 2023 г – на 30,8 %.</w:t>
      </w:r>
      <w:r w:rsidR="00D6385F" w:rsidRPr="008E3062">
        <w:rPr>
          <w:rFonts w:ascii="Times New Roman" w:hAnsi="Times New Roman"/>
          <w:sz w:val="28"/>
          <w:szCs w:val="28"/>
        </w:rPr>
        <w:t xml:space="preserve"> До 202</w:t>
      </w:r>
      <w:r w:rsidR="003105D1">
        <w:rPr>
          <w:rFonts w:ascii="Times New Roman" w:hAnsi="Times New Roman"/>
          <w:sz w:val="28"/>
          <w:szCs w:val="28"/>
        </w:rPr>
        <w:t>6</w:t>
      </w:r>
      <w:r w:rsidR="00D6385F" w:rsidRPr="008E3062">
        <w:rPr>
          <w:rFonts w:ascii="Times New Roman" w:hAnsi="Times New Roman"/>
          <w:sz w:val="28"/>
          <w:szCs w:val="28"/>
        </w:rPr>
        <w:t xml:space="preserve"> года планируется рост выпуска мясных полуфабрикатов </w:t>
      </w:r>
      <w:r w:rsidR="003105D1">
        <w:rPr>
          <w:rFonts w:ascii="Times New Roman" w:hAnsi="Times New Roman"/>
          <w:sz w:val="28"/>
          <w:szCs w:val="28"/>
        </w:rPr>
        <w:t>в</w:t>
      </w:r>
      <w:r w:rsidR="00D6385F" w:rsidRPr="008E3062">
        <w:rPr>
          <w:rFonts w:ascii="Times New Roman" w:hAnsi="Times New Roman"/>
          <w:sz w:val="28"/>
          <w:szCs w:val="28"/>
        </w:rPr>
        <w:t xml:space="preserve"> </w:t>
      </w:r>
      <w:r w:rsidR="003105D1">
        <w:rPr>
          <w:rFonts w:ascii="Times New Roman" w:hAnsi="Times New Roman"/>
          <w:sz w:val="28"/>
          <w:szCs w:val="28"/>
        </w:rPr>
        <w:t>2,5</w:t>
      </w:r>
      <w:r w:rsidR="00D6385F" w:rsidRPr="008E3062">
        <w:rPr>
          <w:rFonts w:ascii="Times New Roman" w:hAnsi="Times New Roman"/>
          <w:sz w:val="28"/>
          <w:szCs w:val="28"/>
        </w:rPr>
        <w:t xml:space="preserve"> раз</w:t>
      </w:r>
      <w:r w:rsidR="003105D1">
        <w:rPr>
          <w:rFonts w:ascii="Times New Roman" w:hAnsi="Times New Roman"/>
          <w:sz w:val="28"/>
          <w:szCs w:val="28"/>
        </w:rPr>
        <w:t>а к</w:t>
      </w:r>
      <w:r w:rsidR="002215A5">
        <w:rPr>
          <w:rFonts w:ascii="Times New Roman" w:hAnsi="Times New Roman"/>
          <w:sz w:val="28"/>
          <w:szCs w:val="28"/>
        </w:rPr>
        <w:t xml:space="preserve"> уровню</w:t>
      </w:r>
      <w:r w:rsidR="003105D1">
        <w:rPr>
          <w:rFonts w:ascii="Times New Roman" w:hAnsi="Times New Roman"/>
          <w:sz w:val="28"/>
          <w:szCs w:val="28"/>
        </w:rPr>
        <w:t xml:space="preserve"> 2022 год</w:t>
      </w:r>
      <w:r w:rsidR="002215A5">
        <w:rPr>
          <w:rFonts w:ascii="Times New Roman" w:hAnsi="Times New Roman"/>
          <w:sz w:val="28"/>
          <w:szCs w:val="28"/>
        </w:rPr>
        <w:t>а</w:t>
      </w:r>
      <w:r w:rsidR="003105D1">
        <w:rPr>
          <w:rFonts w:ascii="Times New Roman" w:hAnsi="Times New Roman"/>
          <w:sz w:val="28"/>
          <w:szCs w:val="28"/>
        </w:rPr>
        <w:t xml:space="preserve">. </w:t>
      </w:r>
      <w:r w:rsidR="002215A5">
        <w:rPr>
          <w:rFonts w:ascii="Times New Roman" w:hAnsi="Times New Roman"/>
          <w:sz w:val="28"/>
          <w:szCs w:val="28"/>
        </w:rPr>
        <w:t>В ведущей отрасли по добыче угля на территории Михайловского района в прогнозируемом периоде 2024-2026 г.</w:t>
      </w:r>
      <w:r w:rsidR="002A2A93">
        <w:rPr>
          <w:rFonts w:ascii="Times New Roman" w:hAnsi="Times New Roman"/>
          <w:sz w:val="28"/>
          <w:szCs w:val="28"/>
        </w:rPr>
        <w:t xml:space="preserve"> </w:t>
      </w:r>
      <w:r w:rsidR="002215A5">
        <w:rPr>
          <w:rFonts w:ascii="Times New Roman" w:hAnsi="Times New Roman"/>
          <w:sz w:val="28"/>
          <w:szCs w:val="28"/>
        </w:rPr>
        <w:t>г. рост объема добычи угля не предусматривается.</w:t>
      </w:r>
    </w:p>
    <w:p w14:paraId="71E7F81F" w14:textId="59E16BB6" w:rsidR="005F3A74" w:rsidRDefault="005F3A74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>В Прогнозе на 202</w:t>
      </w:r>
      <w:r w:rsidR="003105D1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устанавливается высокий рост </w:t>
      </w:r>
      <w:r w:rsidR="00FA2F82">
        <w:rPr>
          <w:rFonts w:ascii="Times New Roman" w:hAnsi="Times New Roman"/>
          <w:sz w:val="28"/>
          <w:szCs w:val="28"/>
        </w:rPr>
        <w:t xml:space="preserve">производства </w:t>
      </w:r>
      <w:r w:rsidRPr="008E3062">
        <w:rPr>
          <w:rFonts w:ascii="Times New Roman" w:hAnsi="Times New Roman"/>
          <w:sz w:val="28"/>
          <w:szCs w:val="28"/>
        </w:rPr>
        <w:t>продукции сельского хозяйства, в том числе продукцию растениеводства  планируется увеличить в 202</w:t>
      </w:r>
      <w:r w:rsidR="002215A5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 на 4</w:t>
      </w:r>
      <w:r w:rsidR="002215A5">
        <w:rPr>
          <w:rFonts w:ascii="Times New Roman" w:hAnsi="Times New Roman"/>
          <w:sz w:val="28"/>
          <w:szCs w:val="28"/>
        </w:rPr>
        <w:t>72,2</w:t>
      </w:r>
      <w:r w:rsidRPr="008E3062">
        <w:rPr>
          <w:rFonts w:ascii="Times New Roman" w:hAnsi="Times New Roman"/>
          <w:sz w:val="28"/>
          <w:szCs w:val="28"/>
        </w:rPr>
        <w:t xml:space="preserve"> млн. руб., а в 202</w:t>
      </w:r>
      <w:r w:rsidR="002215A5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г на </w:t>
      </w:r>
      <w:r w:rsidR="002215A5">
        <w:rPr>
          <w:rFonts w:ascii="Times New Roman" w:hAnsi="Times New Roman"/>
          <w:sz w:val="28"/>
          <w:szCs w:val="28"/>
        </w:rPr>
        <w:t>1646,9</w:t>
      </w:r>
      <w:r w:rsidRPr="008E3062">
        <w:rPr>
          <w:rFonts w:ascii="Times New Roman" w:hAnsi="Times New Roman"/>
          <w:sz w:val="28"/>
          <w:szCs w:val="28"/>
        </w:rPr>
        <w:t xml:space="preserve"> млн. руб. к оценке 202</w:t>
      </w:r>
      <w:r w:rsidR="002215A5">
        <w:rPr>
          <w:rFonts w:ascii="Times New Roman" w:hAnsi="Times New Roman"/>
          <w:sz w:val="28"/>
          <w:szCs w:val="28"/>
        </w:rPr>
        <w:t>3</w:t>
      </w:r>
      <w:r w:rsidRPr="008E3062">
        <w:rPr>
          <w:rFonts w:ascii="Times New Roman" w:hAnsi="Times New Roman"/>
          <w:sz w:val="28"/>
          <w:szCs w:val="28"/>
        </w:rPr>
        <w:t xml:space="preserve"> г., продукцию животноводства в 202</w:t>
      </w:r>
      <w:r w:rsidR="002215A5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</w:t>
      </w:r>
      <w:r w:rsidR="00215A9D" w:rsidRPr="008E3062">
        <w:rPr>
          <w:rFonts w:ascii="Times New Roman" w:hAnsi="Times New Roman"/>
          <w:sz w:val="28"/>
          <w:szCs w:val="28"/>
        </w:rPr>
        <w:t>.-</w:t>
      </w: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2215A5">
        <w:rPr>
          <w:rFonts w:ascii="Times New Roman" w:hAnsi="Times New Roman"/>
          <w:sz w:val="28"/>
          <w:szCs w:val="28"/>
        </w:rPr>
        <w:t>4639,1</w:t>
      </w:r>
      <w:r w:rsidRPr="008E3062">
        <w:rPr>
          <w:rFonts w:ascii="Times New Roman" w:hAnsi="Times New Roman"/>
          <w:sz w:val="28"/>
          <w:szCs w:val="28"/>
        </w:rPr>
        <w:t xml:space="preserve"> млн. руб. ( в 1,</w:t>
      </w:r>
      <w:r w:rsidR="002215A5">
        <w:rPr>
          <w:rFonts w:ascii="Times New Roman" w:hAnsi="Times New Roman"/>
          <w:sz w:val="28"/>
          <w:szCs w:val="28"/>
        </w:rPr>
        <w:t>6</w:t>
      </w:r>
      <w:r w:rsidRPr="008E3062">
        <w:rPr>
          <w:rFonts w:ascii="Times New Roman" w:hAnsi="Times New Roman"/>
          <w:sz w:val="28"/>
          <w:szCs w:val="28"/>
        </w:rPr>
        <w:t xml:space="preserve"> раза)</w:t>
      </w:r>
      <w:r w:rsidR="00215A9D" w:rsidRPr="008E3062">
        <w:rPr>
          <w:rFonts w:ascii="Times New Roman" w:hAnsi="Times New Roman"/>
          <w:sz w:val="28"/>
          <w:szCs w:val="28"/>
        </w:rPr>
        <w:t>, а в 202</w:t>
      </w:r>
      <w:r w:rsidR="002215A5">
        <w:rPr>
          <w:rFonts w:ascii="Times New Roman" w:hAnsi="Times New Roman"/>
          <w:sz w:val="28"/>
          <w:szCs w:val="28"/>
        </w:rPr>
        <w:t>6</w:t>
      </w:r>
      <w:r w:rsidR="00215A9D" w:rsidRPr="008E3062">
        <w:rPr>
          <w:rFonts w:ascii="Times New Roman" w:hAnsi="Times New Roman"/>
          <w:sz w:val="28"/>
          <w:szCs w:val="28"/>
        </w:rPr>
        <w:t xml:space="preserve"> г. – </w:t>
      </w:r>
      <w:r w:rsidR="002215A5">
        <w:rPr>
          <w:rFonts w:ascii="Times New Roman" w:hAnsi="Times New Roman"/>
          <w:sz w:val="28"/>
          <w:szCs w:val="28"/>
        </w:rPr>
        <w:t>1,8</w:t>
      </w:r>
      <w:r w:rsidR="00215A9D" w:rsidRPr="008E3062">
        <w:rPr>
          <w:rFonts w:ascii="Times New Roman" w:hAnsi="Times New Roman"/>
          <w:sz w:val="28"/>
          <w:szCs w:val="28"/>
        </w:rPr>
        <w:t xml:space="preserve"> раза  к уровню 202</w:t>
      </w:r>
      <w:r w:rsidR="002215A5">
        <w:rPr>
          <w:rFonts w:ascii="Times New Roman" w:hAnsi="Times New Roman"/>
          <w:sz w:val="28"/>
          <w:szCs w:val="28"/>
        </w:rPr>
        <w:t>3</w:t>
      </w:r>
      <w:r w:rsidR="00215A9D" w:rsidRPr="008E3062">
        <w:rPr>
          <w:rFonts w:ascii="Times New Roman" w:hAnsi="Times New Roman"/>
          <w:sz w:val="28"/>
          <w:szCs w:val="28"/>
        </w:rPr>
        <w:t xml:space="preserve"> г. Основными факторами роста будут являться: ввод в  эксплуатацию теплиц  к 2025 г общей площадью 10га, увеличение мощностей по производству свинины до 7</w:t>
      </w:r>
      <w:r w:rsidR="002A2A93">
        <w:rPr>
          <w:rFonts w:ascii="Times New Roman" w:hAnsi="Times New Roman"/>
          <w:sz w:val="28"/>
          <w:szCs w:val="28"/>
        </w:rPr>
        <w:t>5</w:t>
      </w:r>
      <w:r w:rsidR="00215A9D" w:rsidRPr="008E3062">
        <w:rPr>
          <w:rFonts w:ascii="Times New Roman" w:hAnsi="Times New Roman"/>
          <w:sz w:val="28"/>
          <w:szCs w:val="28"/>
        </w:rPr>
        <w:t xml:space="preserve"> тыс. тонн в живой массе в год в ООО «</w:t>
      </w:r>
      <w:proofErr w:type="spellStart"/>
      <w:r w:rsidR="00215A9D" w:rsidRPr="008E3062">
        <w:rPr>
          <w:rFonts w:ascii="Times New Roman" w:hAnsi="Times New Roman"/>
          <w:sz w:val="28"/>
          <w:szCs w:val="28"/>
        </w:rPr>
        <w:t>Русагро</w:t>
      </w:r>
      <w:proofErr w:type="spellEnd"/>
      <w:r w:rsidR="00215A9D" w:rsidRPr="008E3062">
        <w:rPr>
          <w:rFonts w:ascii="Times New Roman" w:hAnsi="Times New Roman"/>
          <w:sz w:val="28"/>
          <w:szCs w:val="28"/>
        </w:rPr>
        <w:t xml:space="preserve"> Приморье»</w:t>
      </w:r>
      <w:r w:rsidR="002A2A93">
        <w:rPr>
          <w:rFonts w:ascii="Times New Roman" w:hAnsi="Times New Roman"/>
          <w:sz w:val="28"/>
          <w:szCs w:val="28"/>
        </w:rPr>
        <w:t>, строительство логистического многопрофильного комплекса по хранению, перевалке, переработке сельскохозяйственной продукции , а также по обслуживанию и ремонту сельскохозяйственной техники ( ООО «АТ группа «Терминал»).</w:t>
      </w:r>
    </w:p>
    <w:p w14:paraId="37EDFD15" w14:textId="40A4030F" w:rsidR="002A2A93" w:rsidRDefault="002A2A93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розничной торговли</w:t>
      </w:r>
      <w:r w:rsidR="007D1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Прогнозе на 2024 год </w:t>
      </w:r>
      <w:r w:rsidR="00E848A9">
        <w:rPr>
          <w:rFonts w:ascii="Times New Roman" w:hAnsi="Times New Roman"/>
          <w:sz w:val="28"/>
          <w:szCs w:val="28"/>
        </w:rPr>
        <w:t xml:space="preserve">устанавливается на 42 млн. руб., а в 2026 году на 116 млн. руб. выше, чем </w:t>
      </w:r>
      <w:r w:rsidR="00E848A9">
        <w:rPr>
          <w:rFonts w:ascii="Times New Roman" w:hAnsi="Times New Roman"/>
          <w:sz w:val="28"/>
          <w:szCs w:val="28"/>
        </w:rPr>
        <w:lastRenderedPageBreak/>
        <w:t>оценка 2023 года. Факторами роста будут являться: создание 4 ярморочных площадки на 103 торговых места, открытие 5 магазинов и 1 аптеки.</w:t>
      </w:r>
    </w:p>
    <w:p w14:paraId="6E1AD523" w14:textId="50B2A390" w:rsidR="00F7474C" w:rsidRPr="008E3062" w:rsidRDefault="00F7474C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платных услуг населению в планируемом периоде прогнозируется с незначительным увеличением в среднем на 3% в 2024 г.</w:t>
      </w:r>
    </w:p>
    <w:p w14:paraId="7C53551B" w14:textId="5DFA81A2" w:rsidR="00A12FF1" w:rsidRPr="008E3062" w:rsidRDefault="00A12FF1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В прогнозируемом периоде предусматривается незначительный рост числа субъектов малого и среднего предпринимательство, включая микропредприятия на </w:t>
      </w:r>
      <w:r w:rsidR="002A2A93">
        <w:rPr>
          <w:rFonts w:ascii="Times New Roman" w:hAnsi="Times New Roman"/>
          <w:sz w:val="28"/>
          <w:szCs w:val="28"/>
        </w:rPr>
        <w:t>2024 г.</w:t>
      </w:r>
      <w:r w:rsidR="003379DA">
        <w:rPr>
          <w:rFonts w:ascii="Times New Roman" w:hAnsi="Times New Roman"/>
          <w:sz w:val="28"/>
          <w:szCs w:val="28"/>
        </w:rPr>
        <w:t>-</w:t>
      </w:r>
      <w:r w:rsidR="002A2A93">
        <w:rPr>
          <w:rFonts w:ascii="Times New Roman" w:hAnsi="Times New Roman"/>
          <w:sz w:val="28"/>
          <w:szCs w:val="28"/>
        </w:rPr>
        <w:t xml:space="preserve"> </w:t>
      </w:r>
      <w:r w:rsidRPr="008E3062">
        <w:rPr>
          <w:rFonts w:ascii="Times New Roman" w:hAnsi="Times New Roman"/>
          <w:sz w:val="28"/>
          <w:szCs w:val="28"/>
        </w:rPr>
        <w:t>1</w:t>
      </w:r>
      <w:r w:rsidR="002A2A93">
        <w:rPr>
          <w:rFonts w:ascii="Times New Roman" w:hAnsi="Times New Roman"/>
          <w:sz w:val="28"/>
          <w:szCs w:val="28"/>
        </w:rPr>
        <w:t>1</w:t>
      </w: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597509">
        <w:rPr>
          <w:rFonts w:ascii="Times New Roman" w:hAnsi="Times New Roman"/>
          <w:sz w:val="28"/>
          <w:szCs w:val="28"/>
        </w:rPr>
        <w:t>ед.</w:t>
      </w:r>
      <w:r w:rsidRPr="008E3062">
        <w:rPr>
          <w:rFonts w:ascii="Times New Roman" w:hAnsi="Times New Roman"/>
          <w:sz w:val="28"/>
          <w:szCs w:val="28"/>
        </w:rPr>
        <w:t xml:space="preserve"> к оценке 202</w:t>
      </w:r>
      <w:r w:rsidR="002A2A93">
        <w:rPr>
          <w:rFonts w:ascii="Times New Roman" w:hAnsi="Times New Roman"/>
          <w:sz w:val="28"/>
          <w:szCs w:val="28"/>
        </w:rPr>
        <w:t>3</w:t>
      </w:r>
      <w:r w:rsidRPr="008E3062">
        <w:rPr>
          <w:rFonts w:ascii="Times New Roman" w:hAnsi="Times New Roman"/>
          <w:sz w:val="28"/>
          <w:szCs w:val="28"/>
        </w:rPr>
        <w:t xml:space="preserve"> г.</w:t>
      </w:r>
    </w:p>
    <w:p w14:paraId="204DE134" w14:textId="1E4066E5" w:rsidR="00A12FF1" w:rsidRPr="008E3062" w:rsidRDefault="00A12FF1" w:rsidP="00635160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062">
        <w:rPr>
          <w:rFonts w:ascii="Times New Roman" w:hAnsi="Times New Roman"/>
          <w:sz w:val="28"/>
          <w:szCs w:val="28"/>
        </w:rPr>
        <w:t xml:space="preserve">Сохраняется динамика роста обеспечения жильем </w:t>
      </w:r>
      <w:r w:rsidR="00F27291" w:rsidRPr="008E3062">
        <w:rPr>
          <w:rFonts w:ascii="Times New Roman" w:hAnsi="Times New Roman"/>
          <w:sz w:val="28"/>
          <w:szCs w:val="28"/>
        </w:rPr>
        <w:t>населения, за период 202</w:t>
      </w:r>
      <w:r w:rsidR="00757FA3">
        <w:rPr>
          <w:rFonts w:ascii="Times New Roman" w:hAnsi="Times New Roman"/>
          <w:sz w:val="28"/>
          <w:szCs w:val="28"/>
        </w:rPr>
        <w:t>4</w:t>
      </w:r>
      <w:r w:rsidR="00F27291" w:rsidRPr="008E3062">
        <w:rPr>
          <w:rFonts w:ascii="Times New Roman" w:hAnsi="Times New Roman"/>
          <w:sz w:val="28"/>
          <w:szCs w:val="28"/>
        </w:rPr>
        <w:t>-202</w:t>
      </w:r>
      <w:r w:rsidR="00757FA3">
        <w:rPr>
          <w:rFonts w:ascii="Times New Roman" w:hAnsi="Times New Roman"/>
          <w:sz w:val="28"/>
          <w:szCs w:val="28"/>
        </w:rPr>
        <w:t>6</w:t>
      </w:r>
      <w:r w:rsidR="00F27291" w:rsidRPr="008E3062">
        <w:rPr>
          <w:rFonts w:ascii="Times New Roman" w:hAnsi="Times New Roman"/>
          <w:sz w:val="28"/>
          <w:szCs w:val="28"/>
        </w:rPr>
        <w:t xml:space="preserve"> годы планируется ввод в эксплуатацию 2</w:t>
      </w:r>
      <w:r w:rsidR="00757FA3">
        <w:rPr>
          <w:rFonts w:ascii="Times New Roman" w:hAnsi="Times New Roman"/>
          <w:sz w:val="28"/>
          <w:szCs w:val="28"/>
        </w:rPr>
        <w:t>1</w:t>
      </w:r>
      <w:r w:rsidR="00F27291" w:rsidRPr="008E3062">
        <w:rPr>
          <w:rFonts w:ascii="Times New Roman" w:hAnsi="Times New Roman"/>
          <w:sz w:val="28"/>
          <w:szCs w:val="28"/>
        </w:rPr>
        <w:t xml:space="preserve">,0 тыс. кв. м. </w:t>
      </w:r>
      <w:proofErr w:type="gramStart"/>
      <w:r w:rsidR="00F27291" w:rsidRPr="008E3062">
        <w:rPr>
          <w:rFonts w:ascii="Times New Roman" w:hAnsi="Times New Roman"/>
          <w:sz w:val="28"/>
          <w:szCs w:val="28"/>
        </w:rPr>
        <w:t>жилья  за</w:t>
      </w:r>
      <w:proofErr w:type="gramEnd"/>
      <w:r w:rsidR="00F27291" w:rsidRPr="008E3062">
        <w:rPr>
          <w:rFonts w:ascii="Times New Roman" w:hAnsi="Times New Roman"/>
          <w:sz w:val="28"/>
          <w:szCs w:val="28"/>
        </w:rPr>
        <w:t xml:space="preserve"> счет индивидуального строительства.</w:t>
      </w:r>
    </w:p>
    <w:p w14:paraId="0A35548A" w14:textId="40BFA748" w:rsidR="00F27291" w:rsidRDefault="00F27291" w:rsidP="00ED69AC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A3">
        <w:rPr>
          <w:rFonts w:ascii="Times New Roman" w:hAnsi="Times New Roman"/>
          <w:sz w:val="28"/>
          <w:szCs w:val="28"/>
        </w:rPr>
        <w:t>Приоритетом экономической политики в Прогнозе на 202</w:t>
      </w:r>
      <w:r w:rsidR="00757FA3" w:rsidRPr="00757FA3">
        <w:rPr>
          <w:rFonts w:ascii="Times New Roman" w:hAnsi="Times New Roman"/>
          <w:sz w:val="28"/>
          <w:szCs w:val="28"/>
        </w:rPr>
        <w:t>4</w:t>
      </w:r>
      <w:r w:rsidRPr="00757FA3">
        <w:rPr>
          <w:rFonts w:ascii="Times New Roman" w:hAnsi="Times New Roman"/>
          <w:sz w:val="28"/>
          <w:szCs w:val="28"/>
        </w:rPr>
        <w:t xml:space="preserve"> г. является повышение инвестиционной привлекательности района, за период 202</w:t>
      </w:r>
      <w:r w:rsidR="00757FA3" w:rsidRPr="00757FA3">
        <w:rPr>
          <w:rFonts w:ascii="Times New Roman" w:hAnsi="Times New Roman"/>
          <w:sz w:val="28"/>
          <w:szCs w:val="28"/>
        </w:rPr>
        <w:t>4</w:t>
      </w:r>
      <w:r w:rsidRPr="00757FA3">
        <w:rPr>
          <w:rFonts w:ascii="Times New Roman" w:hAnsi="Times New Roman"/>
          <w:sz w:val="28"/>
          <w:szCs w:val="28"/>
        </w:rPr>
        <w:t>-202</w:t>
      </w:r>
      <w:r w:rsidR="00757FA3" w:rsidRPr="00757FA3">
        <w:rPr>
          <w:rFonts w:ascii="Times New Roman" w:hAnsi="Times New Roman"/>
          <w:sz w:val="28"/>
          <w:szCs w:val="28"/>
        </w:rPr>
        <w:t>6</w:t>
      </w:r>
      <w:r w:rsidRPr="00757FA3">
        <w:rPr>
          <w:rFonts w:ascii="Times New Roman" w:hAnsi="Times New Roman"/>
          <w:sz w:val="28"/>
          <w:szCs w:val="28"/>
        </w:rPr>
        <w:t xml:space="preserve"> г. г. планируется использование инвестиций в основной капитал </w:t>
      </w:r>
      <w:r w:rsidR="0016189B" w:rsidRPr="00757FA3">
        <w:rPr>
          <w:rFonts w:ascii="Times New Roman" w:hAnsi="Times New Roman"/>
          <w:sz w:val="28"/>
          <w:szCs w:val="28"/>
        </w:rPr>
        <w:t>5</w:t>
      </w:r>
      <w:r w:rsidR="00757FA3" w:rsidRPr="00757FA3">
        <w:rPr>
          <w:rFonts w:ascii="Times New Roman" w:hAnsi="Times New Roman"/>
          <w:sz w:val="28"/>
          <w:szCs w:val="28"/>
        </w:rPr>
        <w:t>400,0</w:t>
      </w:r>
      <w:r w:rsidRPr="00757FA3">
        <w:rPr>
          <w:rFonts w:ascii="Times New Roman" w:hAnsi="Times New Roman"/>
          <w:sz w:val="28"/>
          <w:szCs w:val="28"/>
        </w:rPr>
        <w:t xml:space="preserve"> млн. руб., в т.ч. инвестиции от предприятий угледобывающей продукции</w:t>
      </w:r>
      <w:r w:rsidR="00757FA3" w:rsidRPr="00757FA3">
        <w:rPr>
          <w:rFonts w:ascii="Times New Roman" w:hAnsi="Times New Roman"/>
          <w:sz w:val="28"/>
          <w:szCs w:val="28"/>
        </w:rPr>
        <w:t xml:space="preserve"> составят 60% общего объема капитальных вложений</w:t>
      </w:r>
      <w:r w:rsidR="00757FA3">
        <w:rPr>
          <w:rFonts w:ascii="Times New Roman" w:hAnsi="Times New Roman"/>
          <w:sz w:val="28"/>
          <w:szCs w:val="28"/>
        </w:rPr>
        <w:t>.</w:t>
      </w:r>
    </w:p>
    <w:p w14:paraId="404B5A2A" w14:textId="6F1630CF" w:rsidR="00BB2FDB" w:rsidRDefault="00CB1F28" w:rsidP="00BB2F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DB">
        <w:rPr>
          <w:rFonts w:ascii="Times New Roman" w:hAnsi="Times New Roman"/>
          <w:sz w:val="28"/>
          <w:szCs w:val="28"/>
        </w:rPr>
        <w:t>Уровень о</w:t>
      </w:r>
      <w:r w:rsidR="00757FA3" w:rsidRPr="00BB2FDB">
        <w:rPr>
          <w:rFonts w:ascii="Times New Roman" w:hAnsi="Times New Roman"/>
          <w:sz w:val="28"/>
          <w:szCs w:val="28"/>
        </w:rPr>
        <w:t>беспеченност</w:t>
      </w:r>
      <w:r w:rsidRPr="00BB2FDB">
        <w:rPr>
          <w:rFonts w:ascii="Times New Roman" w:hAnsi="Times New Roman"/>
          <w:sz w:val="28"/>
          <w:szCs w:val="28"/>
        </w:rPr>
        <w:t>и</w:t>
      </w:r>
      <w:r w:rsidR="00757FA3" w:rsidRPr="00BB2FDB">
        <w:rPr>
          <w:rFonts w:ascii="Times New Roman" w:hAnsi="Times New Roman"/>
          <w:sz w:val="28"/>
          <w:szCs w:val="28"/>
        </w:rPr>
        <w:t xml:space="preserve"> дошкольными</w:t>
      </w:r>
      <w:r w:rsidR="00CB4A94">
        <w:rPr>
          <w:rFonts w:ascii="Times New Roman" w:hAnsi="Times New Roman"/>
          <w:sz w:val="28"/>
          <w:szCs w:val="28"/>
        </w:rPr>
        <w:t xml:space="preserve"> </w:t>
      </w:r>
      <w:r w:rsidR="00757FA3" w:rsidRPr="00BB2FDB">
        <w:rPr>
          <w:rFonts w:ascii="Times New Roman" w:hAnsi="Times New Roman"/>
          <w:sz w:val="28"/>
          <w:szCs w:val="28"/>
        </w:rPr>
        <w:t>образовательными учреждениями</w:t>
      </w:r>
      <w:r w:rsidRPr="00BB2FDB">
        <w:rPr>
          <w:rFonts w:ascii="Times New Roman" w:hAnsi="Times New Roman"/>
          <w:sz w:val="28"/>
          <w:szCs w:val="28"/>
        </w:rPr>
        <w:t xml:space="preserve"> на период 2024-2026 г.</w:t>
      </w:r>
      <w:r w:rsidR="007D1412">
        <w:rPr>
          <w:rFonts w:ascii="Times New Roman" w:hAnsi="Times New Roman"/>
          <w:sz w:val="28"/>
          <w:szCs w:val="28"/>
        </w:rPr>
        <w:t xml:space="preserve"> </w:t>
      </w:r>
      <w:r w:rsidRPr="00BB2FD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планируется довести до 88 % от нормативной потребности, уровень обеспеченности общедоступными библиотеками до 80%, уровень обеспеченности учреждениями культурно-досугового типа до 72%</w:t>
      </w:r>
      <w:r w:rsidR="00B828A7">
        <w:rPr>
          <w:rFonts w:ascii="Times New Roman" w:hAnsi="Times New Roman"/>
          <w:sz w:val="28"/>
          <w:szCs w:val="28"/>
        </w:rPr>
        <w:t xml:space="preserve">. Численность детей в дошкольных образовательных учреждениях в </w:t>
      </w:r>
      <w:r w:rsidR="00C15671">
        <w:rPr>
          <w:rFonts w:ascii="Times New Roman" w:hAnsi="Times New Roman"/>
          <w:sz w:val="28"/>
          <w:szCs w:val="28"/>
        </w:rPr>
        <w:t xml:space="preserve">Прогнозе на </w:t>
      </w:r>
      <w:r w:rsidR="00B828A7">
        <w:rPr>
          <w:rFonts w:ascii="Times New Roman" w:hAnsi="Times New Roman"/>
          <w:sz w:val="28"/>
          <w:szCs w:val="28"/>
        </w:rPr>
        <w:t xml:space="preserve">2024 год </w:t>
      </w:r>
      <w:r w:rsidR="00C15671">
        <w:rPr>
          <w:rFonts w:ascii="Times New Roman" w:hAnsi="Times New Roman"/>
          <w:sz w:val="28"/>
          <w:szCs w:val="28"/>
        </w:rPr>
        <w:t>снижена</w:t>
      </w:r>
      <w:r w:rsidR="00B828A7">
        <w:rPr>
          <w:rFonts w:ascii="Times New Roman" w:hAnsi="Times New Roman"/>
          <w:sz w:val="28"/>
          <w:szCs w:val="28"/>
        </w:rPr>
        <w:t xml:space="preserve"> на 4.3% по сравнению с 2021 год</w:t>
      </w:r>
      <w:r w:rsidR="00C15671">
        <w:rPr>
          <w:rFonts w:ascii="Times New Roman" w:hAnsi="Times New Roman"/>
          <w:sz w:val="28"/>
          <w:szCs w:val="28"/>
        </w:rPr>
        <w:t>ом, численность обучающихся в общеобразовательных учреждениях снижена на 0,2% по сравнению с 2021 годом. По сравнению с оценкой 2023 года показатели незначительно увеличены: численность детей в дошкольных  образовательных</w:t>
      </w:r>
      <w:r w:rsidR="00CB4A94">
        <w:rPr>
          <w:rFonts w:ascii="Times New Roman" w:hAnsi="Times New Roman"/>
          <w:sz w:val="28"/>
          <w:szCs w:val="28"/>
        </w:rPr>
        <w:t xml:space="preserve"> </w:t>
      </w:r>
      <w:r w:rsidR="00C15671">
        <w:rPr>
          <w:rFonts w:ascii="Times New Roman" w:hAnsi="Times New Roman"/>
          <w:sz w:val="28"/>
          <w:szCs w:val="28"/>
        </w:rPr>
        <w:t xml:space="preserve">учреждениях </w:t>
      </w:r>
      <w:r w:rsidR="00BB2FDB">
        <w:rPr>
          <w:rFonts w:ascii="Times New Roman" w:hAnsi="Times New Roman"/>
          <w:sz w:val="28"/>
          <w:szCs w:val="28"/>
        </w:rPr>
        <w:t>на 20 чел., численность обучающихся в общеобразовательных учреждениях 25 чел.</w:t>
      </w:r>
      <w:r w:rsidR="00BB2FDB" w:rsidRPr="00BB2FDB">
        <w:rPr>
          <w:i/>
          <w:iCs/>
          <w:sz w:val="26"/>
          <w:szCs w:val="26"/>
        </w:rPr>
        <w:t xml:space="preserve"> </w:t>
      </w:r>
      <w:r w:rsidR="00BB2FDB" w:rsidRPr="00BB2FDB">
        <w:rPr>
          <w:rFonts w:ascii="Times New Roman" w:hAnsi="Times New Roman" w:cs="Times New Roman"/>
          <w:sz w:val="28"/>
          <w:szCs w:val="28"/>
        </w:rPr>
        <w:t xml:space="preserve">Данный показатель влияет на прогнозируемые расходы бюджета, на необходимость и заполняемость образовательных учреждений, потребность в педагогических и сопутствующих кадрах. </w:t>
      </w:r>
      <w:r w:rsidR="00BB2FDB">
        <w:rPr>
          <w:rFonts w:ascii="Times New Roman" w:hAnsi="Times New Roman" w:cs="Times New Roman"/>
          <w:sz w:val="28"/>
          <w:szCs w:val="28"/>
        </w:rPr>
        <w:t xml:space="preserve">Незначительные изменения показателей в Прогнозе на 2024 год не </w:t>
      </w:r>
      <w:r w:rsidR="00BB2FDB" w:rsidRPr="00BB2FDB">
        <w:rPr>
          <w:rFonts w:ascii="Times New Roman" w:hAnsi="Times New Roman" w:cs="Times New Roman"/>
          <w:sz w:val="28"/>
          <w:szCs w:val="28"/>
        </w:rPr>
        <w:t>имеют отрицательн</w:t>
      </w:r>
      <w:r w:rsidR="00BB2FDB">
        <w:rPr>
          <w:rFonts w:ascii="Times New Roman" w:hAnsi="Times New Roman" w:cs="Times New Roman"/>
          <w:sz w:val="28"/>
          <w:szCs w:val="28"/>
        </w:rPr>
        <w:t>ой</w:t>
      </w:r>
      <w:r w:rsidR="00BB2FDB" w:rsidRPr="00BB2FDB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BB2FDB">
        <w:rPr>
          <w:rFonts w:ascii="Times New Roman" w:hAnsi="Times New Roman" w:cs="Times New Roman"/>
          <w:sz w:val="28"/>
          <w:szCs w:val="28"/>
        </w:rPr>
        <w:t>и</w:t>
      </w:r>
      <w:r w:rsidR="00BB2FDB" w:rsidRPr="00BB2FDB">
        <w:rPr>
          <w:rFonts w:ascii="Times New Roman" w:hAnsi="Times New Roman" w:cs="Times New Roman"/>
          <w:sz w:val="28"/>
          <w:szCs w:val="28"/>
        </w:rPr>
        <w:t xml:space="preserve"> на эффективность и обоснованность муниципального задания и сохранени</w:t>
      </w:r>
      <w:r w:rsidR="00BB2FDB">
        <w:rPr>
          <w:rFonts w:ascii="Times New Roman" w:hAnsi="Times New Roman" w:cs="Times New Roman"/>
          <w:sz w:val="28"/>
          <w:szCs w:val="28"/>
        </w:rPr>
        <w:t>е</w:t>
      </w:r>
      <w:r w:rsidR="00BB2FDB" w:rsidRPr="00BB2FDB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в полном объеме.</w:t>
      </w:r>
    </w:p>
    <w:p w14:paraId="63E47B0C" w14:textId="214B61EF" w:rsidR="00CE1981" w:rsidRPr="00CE1981" w:rsidRDefault="00A33E70" w:rsidP="00CE198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работающего в 2023 году по оценке составит 60077,10 руб.</w:t>
      </w:r>
      <w:r w:rsidR="00CE1981">
        <w:rPr>
          <w:rFonts w:ascii="Times New Roman" w:hAnsi="Times New Roman" w:cs="Times New Roman"/>
          <w:sz w:val="28"/>
          <w:szCs w:val="28"/>
        </w:rPr>
        <w:t xml:space="preserve">, в прогнозируемом периоде  составит в 2024 г -64957,70 руб., в 2025 г-69777,20 руб., в 2026 г- 74100,00 руб. </w:t>
      </w:r>
      <w:r w:rsidRPr="00A33E70">
        <w:rPr>
          <w:rFonts w:ascii="Times New Roman" w:hAnsi="Times New Roman" w:cs="Times New Roman"/>
          <w:sz w:val="28"/>
          <w:szCs w:val="28"/>
        </w:rPr>
        <w:t>Постепенному увеличению денежных доходов населения будут способствовать реализация положений указов Президента Российской Федерации от 07.05.2018 №204 «О национальных целях и стратегических задачах развития Российской Федерации на период до 2024 года» и от 21.07.2020 года №474 «О национальных целях развития Российской Федерации» на период до 2030 года, реализации майских указов Президента Российской Федерации (от 07.05.2012 №597 «О мероприятиях по реализации государственной социальной политики»), направленных на повышение оплаты труда отдельных категорий работников в сфере культуры, образования, медицины, роста пенсий и социальных выплат, работа Межведомственной комиссии по налоговой</w:t>
      </w:r>
      <w:r w:rsidR="00CE1981"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 w:rsidRPr="00A33E70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CE1981">
        <w:rPr>
          <w:rFonts w:ascii="Times New Roman" w:hAnsi="Times New Roman" w:cs="Times New Roman"/>
          <w:sz w:val="28"/>
          <w:szCs w:val="28"/>
        </w:rPr>
        <w:t xml:space="preserve"> </w:t>
      </w:r>
      <w:r w:rsidRPr="00A33E70">
        <w:rPr>
          <w:rFonts w:ascii="Times New Roman" w:hAnsi="Times New Roman" w:cs="Times New Roman"/>
          <w:sz w:val="28"/>
          <w:szCs w:val="28"/>
        </w:rPr>
        <w:t xml:space="preserve"> </w:t>
      </w:r>
      <w:r w:rsidRPr="00A33E70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1981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Pr="00A33E7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1981">
        <w:rPr>
          <w:rFonts w:ascii="Times New Roman" w:hAnsi="Times New Roman" w:cs="Times New Roman"/>
          <w:sz w:val="28"/>
          <w:szCs w:val="28"/>
        </w:rPr>
        <w:t>района</w:t>
      </w:r>
      <w:r w:rsidRPr="00A33E70">
        <w:rPr>
          <w:rFonts w:ascii="Times New Roman" w:hAnsi="Times New Roman" w:cs="Times New Roman"/>
          <w:sz w:val="28"/>
          <w:szCs w:val="28"/>
        </w:rPr>
        <w:t xml:space="preserve">, а также реализация ряда инвестиционных проектов на территории </w:t>
      </w:r>
      <w:r w:rsidR="00CE1981">
        <w:rPr>
          <w:rFonts w:ascii="Times New Roman" w:hAnsi="Times New Roman" w:cs="Times New Roman"/>
          <w:sz w:val="28"/>
          <w:szCs w:val="28"/>
        </w:rPr>
        <w:t>района</w:t>
      </w:r>
      <w:r w:rsidRPr="00A33E70">
        <w:rPr>
          <w:rFonts w:ascii="Times New Roman" w:hAnsi="Times New Roman" w:cs="Times New Roman"/>
          <w:sz w:val="28"/>
          <w:szCs w:val="28"/>
        </w:rPr>
        <w:t>.</w:t>
      </w:r>
      <w:r w:rsidR="00CE1981">
        <w:rPr>
          <w:rFonts w:ascii="Times New Roman" w:hAnsi="Times New Roman" w:cs="Times New Roman"/>
          <w:sz w:val="28"/>
          <w:szCs w:val="28"/>
        </w:rPr>
        <w:t xml:space="preserve"> </w:t>
      </w:r>
      <w:r w:rsidR="00CE1981" w:rsidRPr="00CE1981">
        <w:rPr>
          <w:rFonts w:ascii="Times New Roman" w:hAnsi="Times New Roman" w:cs="Times New Roman"/>
          <w:sz w:val="28"/>
          <w:szCs w:val="28"/>
        </w:rPr>
        <w:t xml:space="preserve">Данный факт </w:t>
      </w:r>
      <w:proofErr w:type="gramStart"/>
      <w:r w:rsidR="00CE1981" w:rsidRPr="00CE1981">
        <w:rPr>
          <w:rFonts w:ascii="Times New Roman" w:hAnsi="Times New Roman" w:cs="Times New Roman"/>
          <w:sz w:val="28"/>
          <w:szCs w:val="28"/>
        </w:rPr>
        <w:t>говорит  о</w:t>
      </w:r>
      <w:proofErr w:type="gramEnd"/>
      <w:r w:rsidR="00CE1981">
        <w:rPr>
          <w:rFonts w:ascii="Times New Roman" w:hAnsi="Times New Roman" w:cs="Times New Roman"/>
          <w:sz w:val="28"/>
          <w:szCs w:val="28"/>
        </w:rPr>
        <w:t xml:space="preserve"> положительной </w:t>
      </w:r>
      <w:r w:rsidR="00CE1981" w:rsidRPr="00CE1981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CE1981">
        <w:rPr>
          <w:rFonts w:ascii="Times New Roman" w:hAnsi="Times New Roman" w:cs="Times New Roman"/>
          <w:sz w:val="28"/>
          <w:szCs w:val="28"/>
        </w:rPr>
        <w:t>е</w:t>
      </w:r>
      <w:r w:rsidR="00CE1981" w:rsidRPr="00CE1981">
        <w:rPr>
          <w:rFonts w:ascii="Times New Roman" w:hAnsi="Times New Roman" w:cs="Times New Roman"/>
          <w:sz w:val="28"/>
          <w:szCs w:val="28"/>
        </w:rPr>
        <w:t xml:space="preserve">  формирования доходов бюджета</w:t>
      </w:r>
      <w:r w:rsidR="00CE1981">
        <w:rPr>
          <w:rFonts w:ascii="Times New Roman" w:hAnsi="Times New Roman" w:cs="Times New Roman"/>
          <w:sz w:val="28"/>
          <w:szCs w:val="28"/>
        </w:rPr>
        <w:t xml:space="preserve"> и благосостояния населения района.</w:t>
      </w:r>
    </w:p>
    <w:p w14:paraId="7CE5AC2F" w14:textId="4D6D8D0D" w:rsidR="00635160" w:rsidRPr="00CE1981" w:rsidRDefault="00635160" w:rsidP="00CE19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062">
        <w:rPr>
          <w:rFonts w:ascii="Times New Roman" w:hAnsi="Times New Roman"/>
          <w:sz w:val="28"/>
          <w:szCs w:val="28"/>
        </w:rPr>
        <w:t xml:space="preserve">Из чего следует, что 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 xml:space="preserve">анализируемый Прогноз </w:t>
      </w:r>
      <w:r w:rsidRPr="008E3062">
        <w:rPr>
          <w:rFonts w:ascii="Times New Roman" w:hAnsi="Times New Roman"/>
          <w:sz w:val="28"/>
          <w:szCs w:val="28"/>
        </w:rPr>
        <w:t>на 202</w:t>
      </w:r>
      <w:r w:rsidR="00CE1981">
        <w:rPr>
          <w:rFonts w:ascii="Times New Roman" w:hAnsi="Times New Roman"/>
          <w:sz w:val="28"/>
          <w:szCs w:val="28"/>
        </w:rPr>
        <w:t>4</w:t>
      </w:r>
      <w:r w:rsidRPr="008E3062">
        <w:rPr>
          <w:rFonts w:ascii="Times New Roman" w:hAnsi="Times New Roman"/>
          <w:sz w:val="28"/>
          <w:szCs w:val="28"/>
        </w:rPr>
        <w:t xml:space="preserve"> год </w:t>
      </w:r>
      <w:r w:rsidRPr="008E3062">
        <w:rPr>
          <w:rFonts w:ascii="Times New Roman" w:hAnsi="Times New Roman"/>
          <w:color w:val="000000"/>
          <w:spacing w:val="3"/>
          <w:sz w:val="28"/>
          <w:szCs w:val="28"/>
        </w:rPr>
        <w:t>освещает установленные указом Президента РФ от 7 мая 2018 г</w:t>
      </w:r>
      <w:r w:rsidRPr="005B0D1E">
        <w:rPr>
          <w:rFonts w:ascii="Times New Roman" w:hAnsi="Times New Roman"/>
          <w:color w:val="000000"/>
          <w:spacing w:val="3"/>
          <w:sz w:val="28"/>
          <w:szCs w:val="28"/>
        </w:rPr>
        <w:t>. № 204 «О национальных целях и стратегических задачах развития Российской Федерации на период до 2024 года» приоритеты развития</w:t>
      </w:r>
      <w:r w:rsidR="00B54624">
        <w:rPr>
          <w:rFonts w:ascii="Times New Roman" w:hAnsi="Times New Roman"/>
          <w:color w:val="000000"/>
          <w:spacing w:val="3"/>
          <w:sz w:val="28"/>
          <w:szCs w:val="28"/>
        </w:rPr>
        <w:t xml:space="preserve"> Михайловского</w:t>
      </w:r>
      <w:r w:rsidR="00CE198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и </w:t>
      </w:r>
      <w:r w:rsidR="005F3A74" w:rsidRPr="008E3062">
        <w:rPr>
          <w:rFonts w:ascii="Times New Roman" w:hAnsi="Times New Roman"/>
          <w:sz w:val="28"/>
          <w:szCs w:val="28"/>
        </w:rPr>
        <w:t xml:space="preserve"> является </w:t>
      </w:r>
      <w:r w:rsidRPr="008E3062">
        <w:rPr>
          <w:rFonts w:ascii="Times New Roman" w:hAnsi="Times New Roman"/>
          <w:sz w:val="28"/>
          <w:szCs w:val="28"/>
        </w:rPr>
        <w:t xml:space="preserve"> </w:t>
      </w:r>
      <w:r w:rsidR="005F3A74" w:rsidRPr="008E3062">
        <w:rPr>
          <w:rFonts w:ascii="Times New Roman" w:hAnsi="Times New Roman"/>
          <w:sz w:val="28"/>
          <w:szCs w:val="28"/>
        </w:rPr>
        <w:t xml:space="preserve"> достаточным для обоснования показателей при формировании бюджета</w:t>
      </w:r>
      <w:r w:rsidR="005B0D1E">
        <w:rPr>
          <w:rFonts w:ascii="Times New Roman" w:hAnsi="Times New Roman"/>
          <w:sz w:val="28"/>
          <w:szCs w:val="28"/>
        </w:rPr>
        <w:t>.</w:t>
      </w:r>
    </w:p>
    <w:p w14:paraId="11FEF5A2" w14:textId="77777777" w:rsidR="00635160" w:rsidRPr="008E3062" w:rsidRDefault="00635160" w:rsidP="0063516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14:paraId="7D220FDB" w14:textId="5E942333" w:rsidR="00635160" w:rsidRPr="00C15FF1" w:rsidRDefault="00635160" w:rsidP="006351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FF1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4174B78" w14:textId="77777777" w:rsidR="0017286E" w:rsidRDefault="0017286E" w:rsidP="0063516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EFE860" w14:textId="67AEE552" w:rsidR="00B54624" w:rsidRPr="00B54624" w:rsidRDefault="00635160" w:rsidP="00B54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6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экспертно-аналитического мероприятия </w:t>
      </w:r>
      <w:r w:rsidR="00B54624" w:rsidRPr="00B5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B54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624" w:rsidRPr="00B5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24" w:rsidRPr="00B54624">
        <w:rPr>
          <w:rFonts w:ascii="Times New Roman" w:hAnsi="Times New Roman" w:cs="Times New Roman"/>
          <w:sz w:val="28"/>
          <w:szCs w:val="28"/>
        </w:rPr>
        <w:t xml:space="preserve">что при формировании показателей по направлениям соблюдён принцип достоверности (ст. 37 БК РФ) и может быть использован для формирования показателей бюджета. </w:t>
      </w:r>
    </w:p>
    <w:p w14:paraId="36B2774E" w14:textId="784408B0" w:rsidR="00B54624" w:rsidRDefault="00B54624" w:rsidP="00B5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24">
        <w:rPr>
          <w:rFonts w:ascii="Times New Roman" w:hAnsi="Times New Roman" w:cs="Times New Roman"/>
          <w:sz w:val="28"/>
          <w:szCs w:val="28"/>
        </w:rPr>
        <w:t xml:space="preserve"> Нарушения и недостатки отраженные в Заключении о результатах экспертно-аналитического мероприятия на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5462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46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4A94">
        <w:rPr>
          <w:rFonts w:ascii="Times New Roman" w:hAnsi="Times New Roman" w:cs="Times New Roman"/>
          <w:sz w:val="28"/>
          <w:szCs w:val="28"/>
        </w:rPr>
        <w:t>4</w:t>
      </w:r>
      <w:r w:rsidRPr="00B54624">
        <w:rPr>
          <w:rFonts w:ascii="Times New Roman" w:hAnsi="Times New Roman" w:cs="Times New Roman"/>
          <w:sz w:val="28"/>
          <w:szCs w:val="28"/>
        </w:rPr>
        <w:t xml:space="preserve"> и 202</w:t>
      </w:r>
      <w:r w:rsidR="00CB4A94">
        <w:rPr>
          <w:rFonts w:ascii="Times New Roman" w:hAnsi="Times New Roman" w:cs="Times New Roman"/>
          <w:sz w:val="28"/>
          <w:szCs w:val="28"/>
        </w:rPr>
        <w:t>5</w:t>
      </w:r>
      <w:r w:rsidRPr="00B54624">
        <w:rPr>
          <w:rFonts w:ascii="Times New Roman" w:hAnsi="Times New Roman" w:cs="Times New Roman"/>
          <w:sz w:val="28"/>
          <w:szCs w:val="28"/>
        </w:rPr>
        <w:t xml:space="preserve"> годов и пояснительной записки к прогнозу социально-экономического развития </w:t>
      </w:r>
      <w:r w:rsidR="00CB4A9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54624">
        <w:rPr>
          <w:rFonts w:ascii="Times New Roman" w:hAnsi="Times New Roman" w:cs="Times New Roman"/>
          <w:sz w:val="28"/>
          <w:szCs w:val="28"/>
        </w:rPr>
        <w:t xml:space="preserve"> на 202</w:t>
      </w:r>
      <w:r w:rsidR="00CB4A94">
        <w:rPr>
          <w:rFonts w:ascii="Times New Roman" w:hAnsi="Times New Roman" w:cs="Times New Roman"/>
          <w:sz w:val="28"/>
          <w:szCs w:val="28"/>
        </w:rPr>
        <w:t>3</w:t>
      </w:r>
      <w:r w:rsidRPr="00B546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4A94">
        <w:rPr>
          <w:rFonts w:ascii="Times New Roman" w:hAnsi="Times New Roman" w:cs="Times New Roman"/>
          <w:sz w:val="28"/>
          <w:szCs w:val="28"/>
        </w:rPr>
        <w:t>4</w:t>
      </w:r>
      <w:r w:rsidRPr="00B54624">
        <w:rPr>
          <w:rFonts w:ascii="Times New Roman" w:hAnsi="Times New Roman" w:cs="Times New Roman"/>
          <w:sz w:val="28"/>
          <w:szCs w:val="28"/>
        </w:rPr>
        <w:t xml:space="preserve"> и 202</w:t>
      </w:r>
      <w:r w:rsidR="00CB4A94">
        <w:rPr>
          <w:rFonts w:ascii="Times New Roman" w:hAnsi="Times New Roman" w:cs="Times New Roman"/>
          <w:sz w:val="28"/>
          <w:szCs w:val="28"/>
        </w:rPr>
        <w:t xml:space="preserve">5 </w:t>
      </w:r>
      <w:r w:rsidRPr="00B54624">
        <w:rPr>
          <w:rFonts w:ascii="Times New Roman" w:hAnsi="Times New Roman" w:cs="Times New Roman"/>
          <w:sz w:val="28"/>
          <w:szCs w:val="28"/>
        </w:rPr>
        <w:t xml:space="preserve">годов от </w:t>
      </w:r>
      <w:r w:rsidR="00CB4A94">
        <w:rPr>
          <w:rFonts w:ascii="Times New Roman" w:hAnsi="Times New Roman" w:cs="Times New Roman"/>
          <w:sz w:val="28"/>
          <w:szCs w:val="28"/>
        </w:rPr>
        <w:t>03</w:t>
      </w:r>
      <w:r w:rsidRPr="00B54624">
        <w:rPr>
          <w:rFonts w:ascii="Times New Roman" w:hAnsi="Times New Roman" w:cs="Times New Roman"/>
          <w:sz w:val="28"/>
          <w:szCs w:val="28"/>
        </w:rPr>
        <w:t xml:space="preserve"> </w:t>
      </w:r>
      <w:r w:rsidR="00CB4A94">
        <w:rPr>
          <w:rFonts w:ascii="Times New Roman" w:hAnsi="Times New Roman" w:cs="Times New Roman"/>
          <w:sz w:val="28"/>
          <w:szCs w:val="28"/>
        </w:rPr>
        <w:t>ноября</w:t>
      </w:r>
      <w:r w:rsidRPr="00B54624">
        <w:rPr>
          <w:rFonts w:ascii="Times New Roman" w:hAnsi="Times New Roman" w:cs="Times New Roman"/>
          <w:sz w:val="28"/>
          <w:szCs w:val="28"/>
        </w:rPr>
        <w:t xml:space="preserve"> 202</w:t>
      </w:r>
      <w:r w:rsidR="00CB4A94">
        <w:rPr>
          <w:rFonts w:ascii="Times New Roman" w:hAnsi="Times New Roman" w:cs="Times New Roman"/>
          <w:sz w:val="28"/>
          <w:szCs w:val="28"/>
        </w:rPr>
        <w:t>2</w:t>
      </w:r>
      <w:r w:rsidRPr="00B5462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B4A94">
        <w:rPr>
          <w:rFonts w:ascii="Times New Roman" w:hAnsi="Times New Roman" w:cs="Times New Roman"/>
          <w:sz w:val="28"/>
          <w:szCs w:val="28"/>
        </w:rPr>
        <w:t>51</w:t>
      </w:r>
      <w:r w:rsidRPr="00B54624">
        <w:rPr>
          <w:rFonts w:ascii="Times New Roman" w:hAnsi="Times New Roman" w:cs="Times New Roman"/>
          <w:sz w:val="28"/>
          <w:szCs w:val="28"/>
        </w:rPr>
        <w:t xml:space="preserve"> разработчиком Прогноза устранены и не допущены при анализируемом Прогнозе.</w:t>
      </w:r>
    </w:p>
    <w:p w14:paraId="4EEEEE36" w14:textId="698F3B11" w:rsidR="00635160" w:rsidRDefault="00635160" w:rsidP="00635160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A6E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(рекомендации):</w:t>
      </w:r>
    </w:p>
    <w:p w14:paraId="36D9DA30" w14:textId="77777777" w:rsidR="0017286E" w:rsidRPr="001F7A6E" w:rsidRDefault="0017286E" w:rsidP="00635160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55DA5" w14:textId="6C9C3DE6" w:rsidR="00635160" w:rsidRPr="00B61323" w:rsidRDefault="00635160" w:rsidP="0063516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32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мероприятия Контрольно-счетная </w:t>
      </w:r>
      <w:r w:rsidR="000B0920" w:rsidRPr="00B61323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B6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920" w:rsidRPr="00B61323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B6132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0B0920" w:rsidRPr="00B613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Pr="00B6132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</w:t>
      </w:r>
      <w:r w:rsidR="000B0920" w:rsidRPr="00B61323">
        <w:rPr>
          <w:rFonts w:ascii="Times New Roman" w:eastAsia="Times New Roman" w:hAnsi="Times New Roman"/>
          <w:sz w:val="28"/>
          <w:szCs w:val="28"/>
          <w:lang w:eastAsia="ru-RU"/>
        </w:rPr>
        <w:t>овано</w:t>
      </w:r>
      <w:r w:rsidRPr="00B6132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5666761" w14:textId="0BEF0276" w:rsidR="000B0920" w:rsidRPr="00B61323" w:rsidRDefault="000B0920" w:rsidP="002C2CD3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323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gramStart"/>
      <w:r w:rsidRPr="00B61323">
        <w:rPr>
          <w:rFonts w:ascii="Times New Roman" w:hAnsi="Times New Roman"/>
          <w:sz w:val="28"/>
          <w:szCs w:val="28"/>
        </w:rPr>
        <w:t>одобрять  администраци</w:t>
      </w:r>
      <w:r w:rsidR="007B7114">
        <w:rPr>
          <w:rFonts w:ascii="Times New Roman" w:hAnsi="Times New Roman"/>
          <w:sz w:val="28"/>
          <w:szCs w:val="28"/>
        </w:rPr>
        <w:t>и</w:t>
      </w:r>
      <w:proofErr w:type="gramEnd"/>
      <w:r w:rsidRPr="00B61323">
        <w:rPr>
          <w:rFonts w:ascii="Times New Roman" w:hAnsi="Times New Roman"/>
          <w:sz w:val="28"/>
          <w:szCs w:val="28"/>
        </w:rPr>
        <w:t xml:space="preserve"> Михайловского муниципального района одновременно с принятием решения о внесении проекта бюджета в Думу Михайловского муниципального района.</w:t>
      </w:r>
    </w:p>
    <w:p w14:paraId="175BDF96" w14:textId="705D7D09" w:rsidR="002C2CD3" w:rsidRPr="00CB4A94" w:rsidRDefault="00C1181D" w:rsidP="00C1181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Прогноз </w:t>
      </w:r>
      <w:r w:rsidR="00CB4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>-экономического развития включать показатели отрасли здравоохранения в соответствии с полномочиями п.12) ч.1 ст.15 Федерального закона от 06.10.2003 № 131-ФЗ «Об общих принципах организации местного самоуправления в Российской Федерации»</w:t>
      </w:r>
    </w:p>
    <w:p w14:paraId="3CE7DAB2" w14:textId="6DCA6350" w:rsidR="002C2CD3" w:rsidRPr="00167558" w:rsidRDefault="00167558" w:rsidP="0016755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распоряжении администрации Михайловского муниципального района от 03.11.2023 № 999-ра «Об одобрении прогноза социально-экономического развития Михайловского муниципального района на </w:t>
      </w:r>
      <w:r>
        <w:rPr>
          <w:rFonts w:ascii="Times New Roman" w:hAnsi="Times New Roman"/>
          <w:sz w:val="28"/>
          <w:szCs w:val="28"/>
        </w:rPr>
        <w:lastRenderedPageBreak/>
        <w:t xml:space="preserve">2024 год и на период до 2026 года» исправить техническую ошибку в наименовании приложения.   </w:t>
      </w:r>
    </w:p>
    <w:p w14:paraId="75D2FBE4" w14:textId="0850E3B6" w:rsidR="00C209BB" w:rsidRDefault="00C209BB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23C631C" w14:textId="01B2E02C" w:rsidR="00167558" w:rsidRDefault="00167558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64EB7E6" w14:textId="54F1CA13" w:rsidR="00167558" w:rsidRDefault="00167558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AE20B60" w14:textId="77777777" w:rsidR="00167558" w:rsidRPr="00480B19" w:rsidRDefault="00167558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36DD3F5" w14:textId="0DA118E0" w:rsidR="00F3268E" w:rsidRDefault="00C209BB" w:rsidP="00B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="00CB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</w:t>
      </w:r>
      <w:r w:rsidR="000B092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</w:t>
      </w:r>
      <w:proofErr w:type="spellEnd"/>
    </w:p>
    <w:sectPr w:rsidR="00F3268E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916"/>
    <w:multiLevelType w:val="hybridMultilevel"/>
    <w:tmpl w:val="9CF62B60"/>
    <w:lvl w:ilvl="0" w:tplc="571C3B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B3A181C"/>
    <w:multiLevelType w:val="hybridMultilevel"/>
    <w:tmpl w:val="52D40424"/>
    <w:lvl w:ilvl="0" w:tplc="E81AF160">
      <w:start w:val="1"/>
      <w:numFmt w:val="russianLower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BB9655A"/>
    <w:multiLevelType w:val="hybridMultilevel"/>
    <w:tmpl w:val="434E6C52"/>
    <w:lvl w:ilvl="0" w:tplc="E624ACB4">
      <w:start w:val="1"/>
      <w:numFmt w:val="decimal"/>
      <w:lvlText w:val="%1)"/>
      <w:lvlJc w:val="left"/>
      <w:pPr>
        <w:ind w:left="786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4708CE"/>
    <w:multiLevelType w:val="hybridMultilevel"/>
    <w:tmpl w:val="9F3C4F14"/>
    <w:lvl w:ilvl="0" w:tplc="25988C26">
      <w:start w:val="1"/>
      <w:numFmt w:val="decimal"/>
      <w:lvlText w:val="2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224164A"/>
    <w:multiLevelType w:val="hybridMultilevel"/>
    <w:tmpl w:val="8220729C"/>
    <w:lvl w:ilvl="0" w:tplc="E81AF16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56">
    <w:abstractNumId w:val="2"/>
  </w:num>
  <w:num w:numId="2" w16cid:durableId="229930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306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524389">
    <w:abstractNumId w:val="7"/>
  </w:num>
  <w:num w:numId="5" w16cid:durableId="1074934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0871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887738">
    <w:abstractNumId w:val="8"/>
  </w:num>
  <w:num w:numId="8" w16cid:durableId="1591115086">
    <w:abstractNumId w:val="6"/>
  </w:num>
  <w:num w:numId="9" w16cid:durableId="1402748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9887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684905">
    <w:abstractNumId w:val="9"/>
  </w:num>
  <w:num w:numId="12" w16cid:durableId="165827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1521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21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77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6539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184509">
    <w:abstractNumId w:val="0"/>
  </w:num>
  <w:num w:numId="18" w16cid:durableId="24746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1046D"/>
    <w:rsid w:val="00026368"/>
    <w:rsid w:val="00026AAE"/>
    <w:rsid w:val="00027751"/>
    <w:rsid w:val="00037BA7"/>
    <w:rsid w:val="000418AF"/>
    <w:rsid w:val="000423B7"/>
    <w:rsid w:val="0004355B"/>
    <w:rsid w:val="00044B5C"/>
    <w:rsid w:val="00046839"/>
    <w:rsid w:val="00052528"/>
    <w:rsid w:val="000561F8"/>
    <w:rsid w:val="00060297"/>
    <w:rsid w:val="00072439"/>
    <w:rsid w:val="000816D8"/>
    <w:rsid w:val="000829CF"/>
    <w:rsid w:val="000A1530"/>
    <w:rsid w:val="000A340C"/>
    <w:rsid w:val="000A479D"/>
    <w:rsid w:val="000B0920"/>
    <w:rsid w:val="000B1C18"/>
    <w:rsid w:val="000B4447"/>
    <w:rsid w:val="000C0277"/>
    <w:rsid w:val="000C0B41"/>
    <w:rsid w:val="000C3F0B"/>
    <w:rsid w:val="000C5082"/>
    <w:rsid w:val="000D2671"/>
    <w:rsid w:val="000D5996"/>
    <w:rsid w:val="00101213"/>
    <w:rsid w:val="00105C3B"/>
    <w:rsid w:val="00112CE0"/>
    <w:rsid w:val="0011584B"/>
    <w:rsid w:val="001172B8"/>
    <w:rsid w:val="00121DE2"/>
    <w:rsid w:val="00142F01"/>
    <w:rsid w:val="00143CA6"/>
    <w:rsid w:val="00144062"/>
    <w:rsid w:val="0014656F"/>
    <w:rsid w:val="00150B04"/>
    <w:rsid w:val="00151595"/>
    <w:rsid w:val="0016189B"/>
    <w:rsid w:val="00167558"/>
    <w:rsid w:val="001704BA"/>
    <w:rsid w:val="0017286E"/>
    <w:rsid w:val="00177733"/>
    <w:rsid w:val="00181B45"/>
    <w:rsid w:val="00182839"/>
    <w:rsid w:val="00190F4F"/>
    <w:rsid w:val="00194C77"/>
    <w:rsid w:val="001A599A"/>
    <w:rsid w:val="001A67EC"/>
    <w:rsid w:val="001B0217"/>
    <w:rsid w:val="001B1900"/>
    <w:rsid w:val="001B4077"/>
    <w:rsid w:val="001B6462"/>
    <w:rsid w:val="001C3B5D"/>
    <w:rsid w:val="001D4944"/>
    <w:rsid w:val="001E3275"/>
    <w:rsid w:val="001E7A1B"/>
    <w:rsid w:val="001E7EBA"/>
    <w:rsid w:val="001F4F76"/>
    <w:rsid w:val="001F7A6E"/>
    <w:rsid w:val="00202C11"/>
    <w:rsid w:val="002106B0"/>
    <w:rsid w:val="00210BA1"/>
    <w:rsid w:val="002153B6"/>
    <w:rsid w:val="00215A9D"/>
    <w:rsid w:val="002215A5"/>
    <w:rsid w:val="002245A1"/>
    <w:rsid w:val="002302B3"/>
    <w:rsid w:val="002508FF"/>
    <w:rsid w:val="00265E3E"/>
    <w:rsid w:val="00272268"/>
    <w:rsid w:val="00275345"/>
    <w:rsid w:val="00293A6C"/>
    <w:rsid w:val="0029636B"/>
    <w:rsid w:val="00297E77"/>
    <w:rsid w:val="002A2A93"/>
    <w:rsid w:val="002C0484"/>
    <w:rsid w:val="002C2CD3"/>
    <w:rsid w:val="002C400C"/>
    <w:rsid w:val="002D696A"/>
    <w:rsid w:val="002E5110"/>
    <w:rsid w:val="002E6A76"/>
    <w:rsid w:val="002F2476"/>
    <w:rsid w:val="003105D1"/>
    <w:rsid w:val="00315722"/>
    <w:rsid w:val="00327A33"/>
    <w:rsid w:val="003333D9"/>
    <w:rsid w:val="003358CC"/>
    <w:rsid w:val="0033649C"/>
    <w:rsid w:val="003379DA"/>
    <w:rsid w:val="003446BB"/>
    <w:rsid w:val="00351626"/>
    <w:rsid w:val="003615AF"/>
    <w:rsid w:val="00373690"/>
    <w:rsid w:val="00373C83"/>
    <w:rsid w:val="00380441"/>
    <w:rsid w:val="00381628"/>
    <w:rsid w:val="00383BDB"/>
    <w:rsid w:val="00395744"/>
    <w:rsid w:val="003A1AF1"/>
    <w:rsid w:val="003B046A"/>
    <w:rsid w:val="003B1C4D"/>
    <w:rsid w:val="003C40E4"/>
    <w:rsid w:val="003C5A8D"/>
    <w:rsid w:val="003C7BEC"/>
    <w:rsid w:val="003C7C6C"/>
    <w:rsid w:val="003D0CB8"/>
    <w:rsid w:val="003D60EB"/>
    <w:rsid w:val="003D7B4C"/>
    <w:rsid w:val="003E23C3"/>
    <w:rsid w:val="003E2FBD"/>
    <w:rsid w:val="003E6407"/>
    <w:rsid w:val="00414D43"/>
    <w:rsid w:val="004161BD"/>
    <w:rsid w:val="00425FBD"/>
    <w:rsid w:val="00440499"/>
    <w:rsid w:val="00451B1C"/>
    <w:rsid w:val="004533C5"/>
    <w:rsid w:val="00462667"/>
    <w:rsid w:val="00465F82"/>
    <w:rsid w:val="004705F7"/>
    <w:rsid w:val="00471EA8"/>
    <w:rsid w:val="00480B19"/>
    <w:rsid w:val="004850B0"/>
    <w:rsid w:val="004C0A5F"/>
    <w:rsid w:val="004C1949"/>
    <w:rsid w:val="004C2074"/>
    <w:rsid w:val="004C4BD8"/>
    <w:rsid w:val="004C7BCA"/>
    <w:rsid w:val="004C7DD6"/>
    <w:rsid w:val="004D47A5"/>
    <w:rsid w:val="004E290A"/>
    <w:rsid w:val="00504270"/>
    <w:rsid w:val="00505508"/>
    <w:rsid w:val="0051208D"/>
    <w:rsid w:val="00512114"/>
    <w:rsid w:val="005176FE"/>
    <w:rsid w:val="00522C22"/>
    <w:rsid w:val="00531EF5"/>
    <w:rsid w:val="0053662C"/>
    <w:rsid w:val="00536850"/>
    <w:rsid w:val="005409D2"/>
    <w:rsid w:val="00544333"/>
    <w:rsid w:val="0054551C"/>
    <w:rsid w:val="00545CDE"/>
    <w:rsid w:val="00563D77"/>
    <w:rsid w:val="00572673"/>
    <w:rsid w:val="00580E9A"/>
    <w:rsid w:val="00587082"/>
    <w:rsid w:val="00587C54"/>
    <w:rsid w:val="005908BC"/>
    <w:rsid w:val="00591409"/>
    <w:rsid w:val="00597509"/>
    <w:rsid w:val="005A5E71"/>
    <w:rsid w:val="005B0D1E"/>
    <w:rsid w:val="005B20AB"/>
    <w:rsid w:val="005B5112"/>
    <w:rsid w:val="005D2E80"/>
    <w:rsid w:val="005E14C6"/>
    <w:rsid w:val="005E1D56"/>
    <w:rsid w:val="005E5E0E"/>
    <w:rsid w:val="005E7168"/>
    <w:rsid w:val="005E73F0"/>
    <w:rsid w:val="005E749E"/>
    <w:rsid w:val="005F3A74"/>
    <w:rsid w:val="005F5FFB"/>
    <w:rsid w:val="0060077D"/>
    <w:rsid w:val="006169ED"/>
    <w:rsid w:val="00622513"/>
    <w:rsid w:val="00622887"/>
    <w:rsid w:val="0062482F"/>
    <w:rsid w:val="006270E1"/>
    <w:rsid w:val="006349FE"/>
    <w:rsid w:val="00635160"/>
    <w:rsid w:val="00646D84"/>
    <w:rsid w:val="006502F4"/>
    <w:rsid w:val="00651121"/>
    <w:rsid w:val="00663FA8"/>
    <w:rsid w:val="006661D1"/>
    <w:rsid w:val="006661E8"/>
    <w:rsid w:val="00675061"/>
    <w:rsid w:val="00676D66"/>
    <w:rsid w:val="0068313A"/>
    <w:rsid w:val="00684C12"/>
    <w:rsid w:val="0068559B"/>
    <w:rsid w:val="00690E5C"/>
    <w:rsid w:val="00695161"/>
    <w:rsid w:val="006A1367"/>
    <w:rsid w:val="006B1F5C"/>
    <w:rsid w:val="006B266C"/>
    <w:rsid w:val="006C4156"/>
    <w:rsid w:val="006C49E7"/>
    <w:rsid w:val="006C611A"/>
    <w:rsid w:val="006D067B"/>
    <w:rsid w:val="006D17CF"/>
    <w:rsid w:val="006E14D6"/>
    <w:rsid w:val="006E1930"/>
    <w:rsid w:val="006F2A5D"/>
    <w:rsid w:val="00713B58"/>
    <w:rsid w:val="00717F87"/>
    <w:rsid w:val="007204E7"/>
    <w:rsid w:val="007206F6"/>
    <w:rsid w:val="00722DC4"/>
    <w:rsid w:val="00723D10"/>
    <w:rsid w:val="00724549"/>
    <w:rsid w:val="00725CB1"/>
    <w:rsid w:val="00732DB3"/>
    <w:rsid w:val="0074437C"/>
    <w:rsid w:val="007458D5"/>
    <w:rsid w:val="00745B1A"/>
    <w:rsid w:val="0075305C"/>
    <w:rsid w:val="00757FA3"/>
    <w:rsid w:val="00761837"/>
    <w:rsid w:val="0076313E"/>
    <w:rsid w:val="00770FDE"/>
    <w:rsid w:val="00776134"/>
    <w:rsid w:val="007803A5"/>
    <w:rsid w:val="00790EF0"/>
    <w:rsid w:val="00796E4D"/>
    <w:rsid w:val="00797C31"/>
    <w:rsid w:val="007A1478"/>
    <w:rsid w:val="007A52FB"/>
    <w:rsid w:val="007A5993"/>
    <w:rsid w:val="007B360C"/>
    <w:rsid w:val="007B7114"/>
    <w:rsid w:val="007C3D08"/>
    <w:rsid w:val="007D1412"/>
    <w:rsid w:val="007E01F6"/>
    <w:rsid w:val="007E5A85"/>
    <w:rsid w:val="007F234C"/>
    <w:rsid w:val="007F3775"/>
    <w:rsid w:val="00807D50"/>
    <w:rsid w:val="00817BEC"/>
    <w:rsid w:val="00820BBC"/>
    <w:rsid w:val="00821889"/>
    <w:rsid w:val="008307EF"/>
    <w:rsid w:val="00830835"/>
    <w:rsid w:val="008419A0"/>
    <w:rsid w:val="008554FF"/>
    <w:rsid w:val="0085617D"/>
    <w:rsid w:val="00857F65"/>
    <w:rsid w:val="00871AC1"/>
    <w:rsid w:val="00875620"/>
    <w:rsid w:val="0088084B"/>
    <w:rsid w:val="00893A30"/>
    <w:rsid w:val="008A3CD4"/>
    <w:rsid w:val="008A6971"/>
    <w:rsid w:val="008A7B40"/>
    <w:rsid w:val="008B0AF0"/>
    <w:rsid w:val="008C23B7"/>
    <w:rsid w:val="008D581F"/>
    <w:rsid w:val="008D5982"/>
    <w:rsid w:val="008E0877"/>
    <w:rsid w:val="008E3062"/>
    <w:rsid w:val="008E3922"/>
    <w:rsid w:val="008E7234"/>
    <w:rsid w:val="008F17FD"/>
    <w:rsid w:val="008F3F96"/>
    <w:rsid w:val="008F7FF5"/>
    <w:rsid w:val="009027A4"/>
    <w:rsid w:val="00904964"/>
    <w:rsid w:val="009271F8"/>
    <w:rsid w:val="0093128B"/>
    <w:rsid w:val="00934080"/>
    <w:rsid w:val="00942B67"/>
    <w:rsid w:val="009431D9"/>
    <w:rsid w:val="00947F23"/>
    <w:rsid w:val="00960036"/>
    <w:rsid w:val="00961C0C"/>
    <w:rsid w:val="00984C78"/>
    <w:rsid w:val="00993CE0"/>
    <w:rsid w:val="009B4930"/>
    <w:rsid w:val="009B6729"/>
    <w:rsid w:val="009C173B"/>
    <w:rsid w:val="009C48AB"/>
    <w:rsid w:val="009D2E54"/>
    <w:rsid w:val="009D4961"/>
    <w:rsid w:val="009D7169"/>
    <w:rsid w:val="009E536E"/>
    <w:rsid w:val="009F3343"/>
    <w:rsid w:val="009F4FE5"/>
    <w:rsid w:val="009F7919"/>
    <w:rsid w:val="00A019AC"/>
    <w:rsid w:val="00A040AD"/>
    <w:rsid w:val="00A0753D"/>
    <w:rsid w:val="00A12FF1"/>
    <w:rsid w:val="00A13CB7"/>
    <w:rsid w:val="00A13FD2"/>
    <w:rsid w:val="00A159CF"/>
    <w:rsid w:val="00A33E70"/>
    <w:rsid w:val="00A36DCF"/>
    <w:rsid w:val="00A37B2F"/>
    <w:rsid w:val="00A404FB"/>
    <w:rsid w:val="00A40DC1"/>
    <w:rsid w:val="00A52E02"/>
    <w:rsid w:val="00A60367"/>
    <w:rsid w:val="00A60D11"/>
    <w:rsid w:val="00A62756"/>
    <w:rsid w:val="00A641D1"/>
    <w:rsid w:val="00A727E2"/>
    <w:rsid w:val="00A73CED"/>
    <w:rsid w:val="00A77366"/>
    <w:rsid w:val="00A824E2"/>
    <w:rsid w:val="00AB1C88"/>
    <w:rsid w:val="00AB3E81"/>
    <w:rsid w:val="00AC10B9"/>
    <w:rsid w:val="00AC37FB"/>
    <w:rsid w:val="00AC745D"/>
    <w:rsid w:val="00AD063F"/>
    <w:rsid w:val="00AD0754"/>
    <w:rsid w:val="00AE5C6F"/>
    <w:rsid w:val="00AF7620"/>
    <w:rsid w:val="00B14640"/>
    <w:rsid w:val="00B16351"/>
    <w:rsid w:val="00B170C2"/>
    <w:rsid w:val="00B2144D"/>
    <w:rsid w:val="00B257A1"/>
    <w:rsid w:val="00B3165A"/>
    <w:rsid w:val="00B32E1D"/>
    <w:rsid w:val="00B47865"/>
    <w:rsid w:val="00B51356"/>
    <w:rsid w:val="00B51F2E"/>
    <w:rsid w:val="00B54624"/>
    <w:rsid w:val="00B5603C"/>
    <w:rsid w:val="00B61323"/>
    <w:rsid w:val="00B67B2F"/>
    <w:rsid w:val="00B80491"/>
    <w:rsid w:val="00B828A7"/>
    <w:rsid w:val="00B840D1"/>
    <w:rsid w:val="00B85551"/>
    <w:rsid w:val="00B86A03"/>
    <w:rsid w:val="00B87CF8"/>
    <w:rsid w:val="00B93AF2"/>
    <w:rsid w:val="00B954F4"/>
    <w:rsid w:val="00B9585E"/>
    <w:rsid w:val="00B97407"/>
    <w:rsid w:val="00BB181A"/>
    <w:rsid w:val="00BB2FDB"/>
    <w:rsid w:val="00BB3E00"/>
    <w:rsid w:val="00BB40B5"/>
    <w:rsid w:val="00BB7332"/>
    <w:rsid w:val="00BC01DA"/>
    <w:rsid w:val="00BD0CA3"/>
    <w:rsid w:val="00BD4751"/>
    <w:rsid w:val="00BD568D"/>
    <w:rsid w:val="00BD6C1C"/>
    <w:rsid w:val="00BD7E1A"/>
    <w:rsid w:val="00BE067B"/>
    <w:rsid w:val="00BE2952"/>
    <w:rsid w:val="00BE468F"/>
    <w:rsid w:val="00BE600A"/>
    <w:rsid w:val="00BF6EF4"/>
    <w:rsid w:val="00BF7486"/>
    <w:rsid w:val="00C00352"/>
    <w:rsid w:val="00C01EA5"/>
    <w:rsid w:val="00C043C6"/>
    <w:rsid w:val="00C048FB"/>
    <w:rsid w:val="00C04A9C"/>
    <w:rsid w:val="00C10AD6"/>
    <w:rsid w:val="00C1181D"/>
    <w:rsid w:val="00C15671"/>
    <w:rsid w:val="00C15FF1"/>
    <w:rsid w:val="00C20360"/>
    <w:rsid w:val="00C209BB"/>
    <w:rsid w:val="00C23111"/>
    <w:rsid w:val="00C2391E"/>
    <w:rsid w:val="00C247ED"/>
    <w:rsid w:val="00C25089"/>
    <w:rsid w:val="00C26DFF"/>
    <w:rsid w:val="00C3459C"/>
    <w:rsid w:val="00C60AC0"/>
    <w:rsid w:val="00C61A6C"/>
    <w:rsid w:val="00C65CB4"/>
    <w:rsid w:val="00C70912"/>
    <w:rsid w:val="00C769A7"/>
    <w:rsid w:val="00C81125"/>
    <w:rsid w:val="00C85F80"/>
    <w:rsid w:val="00C8769D"/>
    <w:rsid w:val="00C905FF"/>
    <w:rsid w:val="00C91DCA"/>
    <w:rsid w:val="00C95C3C"/>
    <w:rsid w:val="00C9685F"/>
    <w:rsid w:val="00C972C6"/>
    <w:rsid w:val="00C97E57"/>
    <w:rsid w:val="00CA55BD"/>
    <w:rsid w:val="00CB1F28"/>
    <w:rsid w:val="00CB4A94"/>
    <w:rsid w:val="00CB6A6C"/>
    <w:rsid w:val="00CC2C9D"/>
    <w:rsid w:val="00CC425E"/>
    <w:rsid w:val="00CD155C"/>
    <w:rsid w:val="00CD2058"/>
    <w:rsid w:val="00CD2F1E"/>
    <w:rsid w:val="00CD7A9C"/>
    <w:rsid w:val="00CD7CC3"/>
    <w:rsid w:val="00CE1981"/>
    <w:rsid w:val="00CE63B3"/>
    <w:rsid w:val="00CF0919"/>
    <w:rsid w:val="00D2323C"/>
    <w:rsid w:val="00D27E94"/>
    <w:rsid w:val="00D27FEB"/>
    <w:rsid w:val="00D34BE1"/>
    <w:rsid w:val="00D36BB7"/>
    <w:rsid w:val="00D45A2A"/>
    <w:rsid w:val="00D54E4A"/>
    <w:rsid w:val="00D550CC"/>
    <w:rsid w:val="00D6383B"/>
    <w:rsid w:val="00D6385F"/>
    <w:rsid w:val="00D65642"/>
    <w:rsid w:val="00D74A53"/>
    <w:rsid w:val="00DB2A70"/>
    <w:rsid w:val="00DB4A10"/>
    <w:rsid w:val="00DD06AB"/>
    <w:rsid w:val="00DD4BD1"/>
    <w:rsid w:val="00DE07A0"/>
    <w:rsid w:val="00DE67F1"/>
    <w:rsid w:val="00DF47C8"/>
    <w:rsid w:val="00DF606C"/>
    <w:rsid w:val="00DF7A24"/>
    <w:rsid w:val="00E02736"/>
    <w:rsid w:val="00E04A16"/>
    <w:rsid w:val="00E152F9"/>
    <w:rsid w:val="00E16406"/>
    <w:rsid w:val="00E21E8E"/>
    <w:rsid w:val="00E22749"/>
    <w:rsid w:val="00E2444D"/>
    <w:rsid w:val="00E26F01"/>
    <w:rsid w:val="00E3081E"/>
    <w:rsid w:val="00E3551B"/>
    <w:rsid w:val="00E45DAC"/>
    <w:rsid w:val="00E46DD3"/>
    <w:rsid w:val="00E53889"/>
    <w:rsid w:val="00E5570B"/>
    <w:rsid w:val="00E62701"/>
    <w:rsid w:val="00E6689C"/>
    <w:rsid w:val="00E72440"/>
    <w:rsid w:val="00E735AD"/>
    <w:rsid w:val="00E848A9"/>
    <w:rsid w:val="00E87A63"/>
    <w:rsid w:val="00E87CC6"/>
    <w:rsid w:val="00E94A64"/>
    <w:rsid w:val="00E96B08"/>
    <w:rsid w:val="00EA2947"/>
    <w:rsid w:val="00EA43EA"/>
    <w:rsid w:val="00EA6862"/>
    <w:rsid w:val="00EA7E70"/>
    <w:rsid w:val="00ED0DD2"/>
    <w:rsid w:val="00ED3AE2"/>
    <w:rsid w:val="00ED49A3"/>
    <w:rsid w:val="00ED6F2B"/>
    <w:rsid w:val="00EE273A"/>
    <w:rsid w:val="00EE3A06"/>
    <w:rsid w:val="00EF5F35"/>
    <w:rsid w:val="00EF75FC"/>
    <w:rsid w:val="00F002B4"/>
    <w:rsid w:val="00F12027"/>
    <w:rsid w:val="00F27291"/>
    <w:rsid w:val="00F3268E"/>
    <w:rsid w:val="00F403EE"/>
    <w:rsid w:val="00F41D49"/>
    <w:rsid w:val="00F4210F"/>
    <w:rsid w:val="00F42C98"/>
    <w:rsid w:val="00F44DEE"/>
    <w:rsid w:val="00F45997"/>
    <w:rsid w:val="00F50FDE"/>
    <w:rsid w:val="00F52806"/>
    <w:rsid w:val="00F7474C"/>
    <w:rsid w:val="00F87F11"/>
    <w:rsid w:val="00F971D0"/>
    <w:rsid w:val="00FA1EBF"/>
    <w:rsid w:val="00FA2F82"/>
    <w:rsid w:val="00FB5E7E"/>
    <w:rsid w:val="00FC761B"/>
    <w:rsid w:val="00FD6661"/>
    <w:rsid w:val="00FD7177"/>
    <w:rsid w:val="00FD7181"/>
    <w:rsid w:val="00FE0A1F"/>
    <w:rsid w:val="00FE22B0"/>
    <w:rsid w:val="00FF019B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599C083E-A854-406B-901C-B968FBA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7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07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DCF3-B6CA-4038-A2BF-B9EB7CE6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363</cp:revision>
  <cp:lastPrinted>2023-11-17T00:54:00Z</cp:lastPrinted>
  <dcterms:created xsi:type="dcterms:W3CDTF">2022-01-13T05:11:00Z</dcterms:created>
  <dcterms:modified xsi:type="dcterms:W3CDTF">2023-11-17T00:54:00Z</dcterms:modified>
</cp:coreProperties>
</file>