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5033B" w14:textId="190A34BA" w:rsidR="00F70EDC" w:rsidRPr="00C27947" w:rsidRDefault="00F70EDC" w:rsidP="00F70E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7947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  <w:r w:rsidR="005609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34 от 29.09.2023 г.</w:t>
      </w:r>
    </w:p>
    <w:p w14:paraId="6759EBF0" w14:textId="77777777" w:rsidR="00F70EDC" w:rsidRDefault="00F70EDC" w:rsidP="00F70E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79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экспертно-аналитическом мероприятии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7FBD399D" w14:textId="77777777" w:rsidR="00F70EDC" w:rsidRDefault="00F70EDC" w:rsidP="00F70E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5C8383B" w14:textId="125264D9" w:rsidR="004C3847" w:rsidRPr="00D026E8" w:rsidRDefault="004C3847" w:rsidP="004C3847">
      <w:pPr>
        <w:pStyle w:val="40"/>
        <w:shd w:val="clear" w:color="auto" w:fill="auto"/>
        <w:tabs>
          <w:tab w:val="left" w:pos="5103"/>
        </w:tabs>
        <w:spacing w:before="0"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Hlk144370000"/>
      <w:r w:rsidRPr="00D026E8">
        <w:rPr>
          <w:rFonts w:ascii="Times New Roman" w:hAnsi="Times New Roman" w:cs="Times New Roman"/>
          <w:b/>
          <w:bCs/>
          <w:sz w:val="28"/>
          <w:szCs w:val="28"/>
        </w:rPr>
        <w:t xml:space="preserve">«Мониторинг эффективности и обоснованности расходов на оплату труда работников учреждения культуры Михайловского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D026E8">
        <w:rPr>
          <w:rFonts w:ascii="Times New Roman" w:hAnsi="Times New Roman" w:cs="Times New Roman"/>
          <w:b/>
          <w:bCs/>
          <w:sz w:val="28"/>
          <w:szCs w:val="28"/>
        </w:rPr>
        <w:t>униципального района»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26E8">
        <w:rPr>
          <w:rFonts w:ascii="Times New Roman" w:hAnsi="Times New Roman" w:cs="Times New Roman"/>
          <w:b/>
          <w:bCs/>
          <w:sz w:val="28"/>
          <w:szCs w:val="28"/>
        </w:rPr>
        <w:t>в Муниципальном межпоселенческом бюджетном учреждении культуры Михайловского муниципального района «Методическое культурно-информационное объединение»</w:t>
      </w:r>
    </w:p>
    <w:bookmarkEnd w:id="0"/>
    <w:p w14:paraId="19583DAA" w14:textId="314681C7" w:rsidR="00F70EDC" w:rsidRDefault="00F70EDC" w:rsidP="00F70E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14:paraId="69425F86" w14:textId="77777777" w:rsidR="00F70EDC" w:rsidRPr="005440D2" w:rsidRDefault="00F70EDC" w:rsidP="00F70EDC">
      <w:pPr>
        <w:spacing w:after="0" w:line="240" w:lineRule="auto"/>
        <w:jc w:val="center"/>
        <w:rPr>
          <w:rFonts w:ascii="Times New Roman" w:eastAsia="Times New Roman" w:hAnsi="Times New Roman"/>
          <w:spacing w:val="-2"/>
          <w:sz w:val="18"/>
          <w:szCs w:val="18"/>
          <w:lang w:eastAsia="ru-RU"/>
        </w:rPr>
      </w:pPr>
      <w:r w:rsidRPr="005440D2">
        <w:rPr>
          <w:rFonts w:ascii="Times New Roman" w:eastAsia="Times New Roman" w:hAnsi="Times New Roman"/>
          <w:spacing w:val="-2"/>
          <w:sz w:val="18"/>
          <w:szCs w:val="18"/>
          <w:lang w:eastAsia="ru-RU"/>
        </w:rPr>
        <w:t>(наименование</w:t>
      </w:r>
      <w:r w:rsidRPr="005440D2">
        <w:rPr>
          <w:sz w:val="18"/>
          <w:szCs w:val="18"/>
        </w:rPr>
        <w:t xml:space="preserve"> </w:t>
      </w:r>
      <w:r w:rsidRPr="005440D2">
        <w:rPr>
          <w:rFonts w:ascii="Times New Roman" w:eastAsia="Times New Roman" w:hAnsi="Times New Roman"/>
          <w:spacing w:val="-2"/>
          <w:sz w:val="18"/>
          <w:szCs w:val="18"/>
          <w:lang w:eastAsia="ru-RU"/>
        </w:rPr>
        <w:t>экспертно-аналитического мероприятия)</w:t>
      </w:r>
    </w:p>
    <w:p w14:paraId="32577D6F" w14:textId="77777777" w:rsidR="00F70EDC" w:rsidRDefault="00F70EDC" w:rsidP="00F70EDC">
      <w:pPr>
        <w:spacing w:after="0" w:line="240" w:lineRule="auto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14:paraId="1E060391" w14:textId="77777777" w:rsidR="004C3847" w:rsidRPr="00C037C1" w:rsidRDefault="00F70EDC" w:rsidP="004C3847">
      <w:pPr>
        <w:pStyle w:val="40"/>
        <w:shd w:val="clear" w:color="auto" w:fill="auto"/>
        <w:tabs>
          <w:tab w:val="left" w:pos="5103"/>
        </w:tabs>
        <w:spacing w:before="0"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Основание для проведения мероприятия:</w:t>
      </w:r>
      <w:r w:rsidR="004C38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3847">
        <w:rPr>
          <w:rFonts w:ascii="Times New Roman" w:hAnsi="Times New Roman" w:cs="Times New Roman"/>
          <w:sz w:val="28"/>
          <w:szCs w:val="28"/>
        </w:rPr>
        <w:t>пункт</w:t>
      </w:r>
      <w:r w:rsidR="004C3847">
        <w:rPr>
          <w:rFonts w:ascii="Times New Roman" w:hAnsi="Times New Roman" w:cs="Times New Roman"/>
          <w:sz w:val="28"/>
          <w:szCs w:val="28"/>
        </w:rPr>
        <w:tab/>
        <w:t xml:space="preserve"> 1.7. Плана работы Контрольно-счетной комиссии Михайловского муниципального района   на 2023 год, утвержденного распоряжением Контрольно-счетной комиссии Михайловского муниципального района от 29.12.2022 г.  № 86-ра, распоряжение Контрольно-счетной комиссии Михайловского муниципального района от 24.08.2023г. № 62 «</w:t>
      </w:r>
      <w:r w:rsidR="004C3847" w:rsidRPr="00C037C1">
        <w:rPr>
          <w:rFonts w:ascii="Times New Roman" w:hAnsi="Times New Roman" w:cs="Times New Roman"/>
          <w:bCs/>
          <w:sz w:val="28"/>
          <w:szCs w:val="28"/>
        </w:rPr>
        <w:t>О проведении экспертно-аналитического мероприятия «Мониторинг эффективности и обоснованности расходов на оплату труда работников учреждения культуры Михайловского муниципального района» в Муниципальном межпоселенческом бюджетном учреждении культуры Михайловского муниципального района «Методическое культурно-информационное объединение»</w:t>
      </w:r>
    </w:p>
    <w:p w14:paraId="6173D86C" w14:textId="61EF4017" w:rsidR="00F70EDC" w:rsidRDefault="00F70EDC" w:rsidP="00F70ED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3442A3EB" w14:textId="303BE6A4" w:rsidR="00F70EDC" w:rsidRPr="004C3847" w:rsidRDefault="00F70EDC" w:rsidP="004C3847">
      <w:pPr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Предмет экспертно-аналитического мероприятия:</w:t>
      </w:r>
      <w:r w:rsidR="004C3847" w:rsidRPr="004C38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3847" w:rsidRPr="00BC2477">
        <w:rPr>
          <w:rFonts w:ascii="Times New Roman" w:eastAsia="Times New Roman" w:hAnsi="Times New Roman"/>
          <w:sz w:val="28"/>
          <w:szCs w:val="28"/>
          <w:lang w:eastAsia="ru-RU"/>
        </w:rPr>
        <w:t>правильность и обоснованность формирования и расходования фонда оплаты труда, объективность и законность выплат работникам, осуществляемых из фонда</w:t>
      </w:r>
      <w:r w:rsidR="004C38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3847" w:rsidRPr="00BC2477">
        <w:rPr>
          <w:rFonts w:ascii="Times New Roman" w:eastAsia="Times New Roman" w:hAnsi="Times New Roman"/>
          <w:sz w:val="28"/>
          <w:szCs w:val="28"/>
          <w:lang w:eastAsia="ru-RU"/>
        </w:rPr>
        <w:t>оплаты труда учреждения.</w:t>
      </w:r>
    </w:p>
    <w:p w14:paraId="2A5BA63A" w14:textId="77777777" w:rsidR="004C3847" w:rsidRDefault="00F70EDC" w:rsidP="004C3847">
      <w:pPr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Цель (цели) экспертно-аналитического мероприятия:</w:t>
      </w:r>
    </w:p>
    <w:p w14:paraId="2473B67F" w14:textId="56118961" w:rsidR="004C3847" w:rsidRPr="00BC2477" w:rsidRDefault="004C3847" w:rsidP="004C3847">
      <w:pPr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2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3.1.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C2477">
        <w:rPr>
          <w:rFonts w:ascii="Times New Roman" w:eastAsia="Times New Roman" w:hAnsi="Times New Roman"/>
          <w:sz w:val="28"/>
          <w:szCs w:val="28"/>
          <w:lang w:eastAsia="ru-RU"/>
        </w:rPr>
        <w:t xml:space="preserve">ценка правильности и обоснованности формирования и </w:t>
      </w:r>
    </w:p>
    <w:p w14:paraId="062CF2DE" w14:textId="77777777" w:rsidR="004C3847" w:rsidRDefault="004C3847" w:rsidP="004C3847">
      <w:pPr>
        <w:spacing w:after="0" w:line="240" w:lineRule="auto"/>
        <w:ind w:right="-6"/>
        <w:rPr>
          <w:rFonts w:ascii="Times New Roman" w:eastAsia="Times New Roman" w:hAnsi="Times New Roman"/>
          <w:lang w:eastAsia="ru-RU"/>
        </w:rPr>
      </w:pPr>
      <w:r w:rsidRPr="00BC2477">
        <w:rPr>
          <w:rFonts w:ascii="Times New Roman" w:eastAsia="Times New Roman" w:hAnsi="Times New Roman"/>
          <w:sz w:val="28"/>
          <w:szCs w:val="28"/>
          <w:lang w:eastAsia="ru-RU"/>
        </w:rPr>
        <w:t>расходования фонда оплаты труда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A43F7D4" w14:textId="77777777" w:rsidR="005102A7" w:rsidRPr="00BC2477" w:rsidRDefault="005102A7" w:rsidP="005102A7">
      <w:pPr>
        <w:spacing w:after="0" w:line="240" w:lineRule="auto"/>
        <w:ind w:right="-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2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3.2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C2477">
        <w:rPr>
          <w:rFonts w:ascii="Times New Roman" w:eastAsia="Times New Roman" w:hAnsi="Times New Roman"/>
          <w:sz w:val="28"/>
          <w:szCs w:val="28"/>
          <w:lang w:eastAsia="ru-RU"/>
        </w:rPr>
        <w:t xml:space="preserve">роверка эффективности и обоснованности расходов на оплату </w:t>
      </w:r>
    </w:p>
    <w:p w14:paraId="0C87579C" w14:textId="77777777" w:rsidR="005102A7" w:rsidRPr="00BC2477" w:rsidRDefault="005102A7" w:rsidP="005102A7">
      <w:pPr>
        <w:spacing w:after="0" w:line="240" w:lineRule="auto"/>
        <w:ind w:right="-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477">
        <w:rPr>
          <w:rFonts w:ascii="Times New Roman" w:eastAsia="Times New Roman" w:hAnsi="Times New Roman"/>
          <w:sz w:val="28"/>
          <w:szCs w:val="28"/>
          <w:lang w:eastAsia="ru-RU"/>
        </w:rPr>
        <w:t>труда работников Учреждения.</w:t>
      </w:r>
    </w:p>
    <w:p w14:paraId="3F38BC1C" w14:textId="77777777" w:rsidR="005102A7" w:rsidRDefault="005102A7" w:rsidP="005102A7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16A42F3" w14:textId="6F5C477E" w:rsidR="00F70EDC" w:rsidRPr="004C3847" w:rsidRDefault="00F70EDC" w:rsidP="004C3847">
      <w:pPr>
        <w:pStyle w:val="40"/>
        <w:shd w:val="clear" w:color="auto" w:fill="auto"/>
        <w:tabs>
          <w:tab w:val="left" w:pos="5103"/>
        </w:tabs>
        <w:spacing w:before="0"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Объект (объекты) экспертно-аналитического мероприятия:</w:t>
      </w:r>
      <w:r w:rsidR="004C3847" w:rsidRPr="004C38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3847" w:rsidRPr="00C037C1">
        <w:rPr>
          <w:rFonts w:ascii="Times New Roman" w:hAnsi="Times New Roman" w:cs="Times New Roman"/>
          <w:bCs/>
          <w:sz w:val="28"/>
          <w:szCs w:val="28"/>
        </w:rPr>
        <w:t>Муниципальном межпоселенческом бюджетном учреждении культуры Михайловского муниципального района «Методическое культурно-информационное объединение»</w:t>
      </w:r>
      <w:r w:rsidR="004C3847">
        <w:rPr>
          <w:rFonts w:ascii="Times New Roman" w:hAnsi="Times New Roman" w:cs="Times New Roman"/>
          <w:bCs/>
          <w:sz w:val="28"/>
          <w:szCs w:val="28"/>
        </w:rPr>
        <w:t xml:space="preserve"> (далее-ММБУК ММР «МКИО, Учреждение)</w:t>
      </w:r>
    </w:p>
    <w:p w14:paraId="371530EA" w14:textId="4D07E122" w:rsidR="004C3847" w:rsidRPr="00BC2477" w:rsidRDefault="00F70EDC" w:rsidP="004C3847">
      <w:pPr>
        <w:spacing w:after="0" w:line="240" w:lineRule="auto"/>
        <w:ind w:right="-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Исследуемый период:</w:t>
      </w:r>
      <w:r w:rsidR="004C3847" w:rsidRPr="004C38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3847" w:rsidRPr="00BC2477">
        <w:rPr>
          <w:rFonts w:ascii="Times New Roman" w:eastAsia="Times New Roman" w:hAnsi="Times New Roman"/>
          <w:sz w:val="28"/>
          <w:szCs w:val="28"/>
          <w:lang w:eastAsia="ru-RU"/>
        </w:rPr>
        <w:t>2022 год и истекший период 2023 года.</w:t>
      </w:r>
    </w:p>
    <w:p w14:paraId="01F0A2BF" w14:textId="68CB7655" w:rsidR="00F70EDC" w:rsidRDefault="00F70EDC" w:rsidP="00F70ED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 Сроки проведения экспертно-аналитического мероприятия с </w:t>
      </w:r>
      <w:r w:rsidR="004C3847">
        <w:rPr>
          <w:rFonts w:ascii="Times New Roman" w:eastAsia="Times New Roman" w:hAnsi="Times New Roman"/>
          <w:sz w:val="28"/>
          <w:szCs w:val="28"/>
          <w:lang w:eastAsia="ru-RU"/>
        </w:rPr>
        <w:t>24 августа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4C3847">
        <w:rPr>
          <w:rFonts w:ascii="Times New Roman" w:eastAsia="Times New Roman" w:hAnsi="Times New Roman"/>
          <w:sz w:val="28"/>
          <w:szCs w:val="28"/>
          <w:lang w:eastAsia="ru-RU"/>
        </w:rPr>
        <w:t xml:space="preserve">16 октября,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числе:</w:t>
      </w:r>
    </w:p>
    <w:p w14:paraId="07A02539" w14:textId="5D66818C" w:rsidR="00F70EDC" w:rsidRDefault="00F70EDC" w:rsidP="005102A7">
      <w:pPr>
        <w:spacing w:after="0" w:line="240" w:lineRule="auto"/>
        <w:ind w:right="-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6.1. С </w:t>
      </w:r>
      <w:r w:rsidR="005102A7">
        <w:rPr>
          <w:rFonts w:ascii="Times New Roman" w:eastAsia="Times New Roman" w:hAnsi="Times New Roman"/>
          <w:sz w:val="28"/>
          <w:szCs w:val="28"/>
          <w:lang w:eastAsia="ru-RU"/>
        </w:rPr>
        <w:t xml:space="preserve">04.09.2023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5102A7">
        <w:rPr>
          <w:rFonts w:ascii="Times New Roman" w:eastAsia="Times New Roman" w:hAnsi="Times New Roman"/>
          <w:sz w:val="28"/>
          <w:szCs w:val="28"/>
          <w:lang w:eastAsia="ru-RU"/>
        </w:rPr>
        <w:t xml:space="preserve">30.09.2023г.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выездом на объект: </w:t>
      </w:r>
      <w:r w:rsidR="005102A7">
        <w:rPr>
          <w:rFonts w:ascii="Times New Roman" w:hAnsi="Times New Roman" w:cs="Times New Roman"/>
          <w:bCs/>
          <w:sz w:val="28"/>
          <w:szCs w:val="28"/>
        </w:rPr>
        <w:t>ММБУК ММР «</w:t>
      </w:r>
      <w:proofErr w:type="gramStart"/>
      <w:r w:rsidR="005102A7">
        <w:rPr>
          <w:rFonts w:ascii="Times New Roman" w:hAnsi="Times New Roman" w:cs="Times New Roman"/>
          <w:bCs/>
          <w:sz w:val="28"/>
          <w:szCs w:val="28"/>
        </w:rPr>
        <w:t>МКИО</w:t>
      </w:r>
      <w:r w:rsidR="00A6231A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  <w:r w:rsidR="005102A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</w:p>
    <w:p w14:paraId="25C0B927" w14:textId="77777777" w:rsidR="00F70EDC" w:rsidRDefault="00F70EDC" w:rsidP="00F70ED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(наименование объекта экспертно-аналитического мероприятия)</w:t>
      </w:r>
    </w:p>
    <w:p w14:paraId="1AD895B5" w14:textId="5135F514" w:rsidR="00F70EDC" w:rsidRDefault="00F70EDC" w:rsidP="00F70ED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Результаты экспертно-аналитического мероприятия:</w:t>
      </w:r>
    </w:p>
    <w:p w14:paraId="7632CD9F" w14:textId="77777777" w:rsidR="006C378C" w:rsidRDefault="00DE692D" w:rsidP="006E0D7A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7219787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</w:t>
      </w:r>
      <w:r w:rsidR="006E0D7A"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целом, расходы на оплату труда </w:t>
      </w:r>
      <w:r w:rsidR="006E0D7A">
        <w:rPr>
          <w:rFonts w:ascii="Times New Roman" w:eastAsia="Times New Roman" w:hAnsi="Times New Roman"/>
          <w:sz w:val="28"/>
          <w:szCs w:val="28"/>
          <w:lang w:eastAsia="ru-RU"/>
        </w:rPr>
        <w:t>ММБУК ММР «МКИО»</w:t>
      </w:r>
      <w:r w:rsidR="006E0D7A"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</w:t>
      </w:r>
      <w:r w:rsidR="0010699E">
        <w:rPr>
          <w:rFonts w:ascii="Times New Roman" w:eastAsia="Times New Roman" w:hAnsi="Times New Roman"/>
          <w:sz w:val="28"/>
          <w:szCs w:val="28"/>
          <w:lang w:eastAsia="ru-RU"/>
        </w:rPr>
        <w:t>лись</w:t>
      </w:r>
      <w:r w:rsidR="006E0D7A"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0699E">
        <w:rPr>
          <w:rFonts w:ascii="Times New Roman" w:eastAsia="Times New Roman" w:hAnsi="Times New Roman"/>
          <w:sz w:val="28"/>
          <w:szCs w:val="28"/>
          <w:lang w:eastAsia="ru-RU"/>
        </w:rPr>
        <w:t>согласно норм</w:t>
      </w:r>
      <w:proofErr w:type="gramEnd"/>
      <w:r w:rsidR="0010699E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Трудового законодательства и локальных нормативных актов</w:t>
      </w:r>
      <w:r w:rsidR="006E0D7A"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E0D7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 2 б) Перечня поручений по итогам совещания Президента Российской Федерации с членами Правительства Российской Федерации 30.11.2022 № Пр-2360 целевой показатель уровня заработной платы Учреждением выполнен.    </w:t>
      </w:r>
      <w:r w:rsidR="006E0D7A" w:rsidRPr="007301A4">
        <w:rPr>
          <w:rFonts w:ascii="Times New Roman" w:hAnsi="Times New Roman" w:cs="Times New Roman"/>
          <w:sz w:val="28"/>
          <w:szCs w:val="28"/>
        </w:rPr>
        <w:t xml:space="preserve">Предельный уровень соотношения среднемесячной заработной платы </w:t>
      </w:r>
      <w:r w:rsidR="006E0D7A">
        <w:rPr>
          <w:rFonts w:ascii="Times New Roman" w:hAnsi="Times New Roman" w:cs="Times New Roman"/>
          <w:sz w:val="28"/>
          <w:szCs w:val="28"/>
        </w:rPr>
        <w:t>директора, заместителя</w:t>
      </w:r>
      <w:r w:rsidR="00924425">
        <w:rPr>
          <w:rFonts w:ascii="Times New Roman" w:hAnsi="Times New Roman" w:cs="Times New Roman"/>
          <w:sz w:val="28"/>
          <w:szCs w:val="28"/>
        </w:rPr>
        <w:t>,</w:t>
      </w:r>
      <w:r w:rsidR="006E0D7A" w:rsidRPr="007301A4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6E0D7A">
        <w:rPr>
          <w:rFonts w:ascii="Times New Roman" w:hAnsi="Times New Roman" w:cs="Times New Roman"/>
          <w:sz w:val="28"/>
          <w:szCs w:val="28"/>
        </w:rPr>
        <w:t>ого</w:t>
      </w:r>
      <w:r w:rsidR="006E0D7A" w:rsidRPr="007301A4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6E0D7A">
        <w:rPr>
          <w:rFonts w:ascii="Times New Roman" w:hAnsi="Times New Roman" w:cs="Times New Roman"/>
          <w:sz w:val="28"/>
          <w:szCs w:val="28"/>
        </w:rPr>
        <w:t>а</w:t>
      </w:r>
      <w:r w:rsidR="006E0D7A" w:rsidRPr="007301A4">
        <w:rPr>
          <w:rFonts w:ascii="Times New Roman" w:hAnsi="Times New Roman" w:cs="Times New Roman"/>
          <w:sz w:val="28"/>
          <w:szCs w:val="28"/>
        </w:rPr>
        <w:t xml:space="preserve"> и среднемесячной заработной платы работников </w:t>
      </w:r>
      <w:r w:rsidR="006E0D7A">
        <w:rPr>
          <w:rFonts w:ascii="Times New Roman" w:hAnsi="Times New Roman" w:cs="Times New Roman"/>
          <w:sz w:val="28"/>
          <w:szCs w:val="28"/>
        </w:rPr>
        <w:t>ММБУК ММР «МКИО»</w:t>
      </w:r>
      <w:r w:rsidR="00924425">
        <w:rPr>
          <w:rFonts w:ascii="Times New Roman" w:hAnsi="Times New Roman" w:cs="Times New Roman"/>
          <w:sz w:val="28"/>
          <w:szCs w:val="28"/>
        </w:rPr>
        <w:t xml:space="preserve"> соблюден.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243CA548" w14:textId="07885FB4" w:rsidR="00DE692D" w:rsidRDefault="006C378C" w:rsidP="006E0D7A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699E">
        <w:rPr>
          <w:rFonts w:ascii="Times New Roman" w:hAnsi="Times New Roman" w:cs="Times New Roman"/>
          <w:sz w:val="28"/>
          <w:szCs w:val="28"/>
        </w:rPr>
        <w:t>При проведении экспертно</w:t>
      </w:r>
      <w:r>
        <w:rPr>
          <w:rFonts w:ascii="Times New Roman" w:hAnsi="Times New Roman" w:cs="Times New Roman"/>
          <w:sz w:val="28"/>
          <w:szCs w:val="28"/>
        </w:rPr>
        <w:t>-аналитического мероприятия</w:t>
      </w:r>
      <w:r w:rsidR="0010699E">
        <w:rPr>
          <w:rFonts w:ascii="Times New Roman" w:hAnsi="Times New Roman" w:cs="Times New Roman"/>
          <w:sz w:val="28"/>
          <w:szCs w:val="28"/>
        </w:rPr>
        <w:t xml:space="preserve"> установлены нарушения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0699E">
        <w:rPr>
          <w:rFonts w:ascii="Times New Roman" w:hAnsi="Times New Roman" w:cs="Times New Roman"/>
          <w:sz w:val="28"/>
          <w:szCs w:val="28"/>
        </w:rPr>
        <w:t xml:space="preserve"> на которые необходимо обратить внимание</w:t>
      </w:r>
      <w:r w:rsidR="00DE692D">
        <w:rPr>
          <w:rFonts w:ascii="Times New Roman" w:hAnsi="Times New Roman" w:cs="Times New Roman"/>
          <w:sz w:val="28"/>
          <w:szCs w:val="28"/>
        </w:rPr>
        <w:t>:</w:t>
      </w:r>
    </w:p>
    <w:p w14:paraId="76AB447B" w14:textId="3DE85C66" w:rsidR="00924425" w:rsidRPr="00C9272E" w:rsidRDefault="00924425" w:rsidP="00924425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E692D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C9272E">
        <w:rPr>
          <w:rFonts w:ascii="Times New Roman" w:eastAsia="Times New Roman" w:hAnsi="Times New Roman"/>
          <w:sz w:val="28"/>
          <w:szCs w:val="28"/>
          <w:lang w:eastAsia="ru-RU"/>
        </w:rPr>
        <w:t>В нарушение п. 29 раздела VII «Единых рекомендаций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установлению на федеральном, региональном и местном уровнях систем оплаты труда работников государственных и муниципальных учреждений на 2022 год, утв. решением Российской трехсторонней комиссии по регулированию социально-трудовых отношений от 23.12.2021, протокол № 11» (далее – Единые рекомендации) фонд оплаты труда 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ММБУК ММР «МКИО»</w:t>
      </w:r>
      <w:r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не рассчитывался и локальным правовым актом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</w:t>
      </w:r>
      <w:r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 не утверждался. </w:t>
      </w:r>
    </w:p>
    <w:p w14:paraId="0710166B" w14:textId="6751B571" w:rsidR="00DE692D" w:rsidRPr="00C9272E" w:rsidRDefault="00DE692D" w:rsidP="00DE692D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2. В нарушение </w:t>
      </w:r>
      <w:r w:rsidRPr="00C9272E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Минкультуры России от 30.12.2015 № 3453 «Об </w:t>
      </w:r>
    </w:p>
    <w:p w14:paraId="0F38B900" w14:textId="77777777" w:rsidR="00DE692D" w:rsidRPr="00C9272E" w:rsidRDefault="00DE692D" w:rsidP="00DE692D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утверждении Методических рекомендаций по формированию штатной </w:t>
      </w:r>
    </w:p>
    <w:p w14:paraId="0E1DFC56" w14:textId="77777777" w:rsidR="00DE692D" w:rsidRPr="00C9272E" w:rsidRDefault="00DE692D" w:rsidP="00DE692D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72E">
        <w:rPr>
          <w:rFonts w:ascii="Times New Roman" w:eastAsia="Times New Roman" w:hAnsi="Times New Roman"/>
          <w:sz w:val="28"/>
          <w:szCs w:val="28"/>
          <w:lang w:eastAsia="ru-RU"/>
        </w:rPr>
        <w:t>численности работников государственных (муниципальных) культурно-</w:t>
      </w:r>
    </w:p>
    <w:p w14:paraId="2F661FB9" w14:textId="77777777" w:rsidR="00DE692D" w:rsidRPr="00C9272E" w:rsidRDefault="00DE692D" w:rsidP="00DE692D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досуговых учреждений и других организаций культурно-досугового типа с </w:t>
      </w:r>
    </w:p>
    <w:p w14:paraId="42CBE452" w14:textId="60C4C2C5" w:rsidR="00DE692D" w:rsidRPr="00C9272E" w:rsidRDefault="00DE692D" w:rsidP="00DE692D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72E">
        <w:rPr>
          <w:rFonts w:ascii="Times New Roman" w:eastAsia="Times New Roman" w:hAnsi="Times New Roman"/>
          <w:sz w:val="28"/>
          <w:szCs w:val="28"/>
          <w:lang w:eastAsia="ru-RU"/>
        </w:rPr>
        <w:t>учетом отраслевой специфики»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272E">
        <w:rPr>
          <w:rFonts w:ascii="Times New Roman" w:eastAsia="Times New Roman" w:hAnsi="Times New Roman"/>
          <w:sz w:val="28"/>
          <w:szCs w:val="28"/>
          <w:lang w:eastAsia="ru-RU"/>
        </w:rPr>
        <w:t>нормативные материалы, обосновывающие штатную численность работников не разработаны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8F97FDE" w14:textId="1A5A3A01" w:rsidR="00924425" w:rsidRDefault="00DE692D" w:rsidP="006E0D7A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 В нарушение ч.1 ст. 129 ТК РФ,</w:t>
      </w:r>
      <w:r w:rsidRPr="00DE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2.4.2.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85ED6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D85ED6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оплате труда работников ММБУК ММР «МКИО»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утвержденных приказами директора ММБУК ММР «МКИО» от 24.12.2021 № 132, от 30.12.2022 № 215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в штатных расписаниях на 2022, 2023 годы выплаты стимулирующего характера -премия, выплата за качество выполняемых работ, выплата за интенсивность и высокие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результаты работы,  не включены и не входят в утвержденный ежемесячный фонд заработной платы учреждения, </w:t>
      </w:r>
      <w:r w:rsidRPr="00553E7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выплачив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</w:t>
      </w:r>
      <w:r w:rsidRPr="00553E7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работникам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6C9BCD" w14:textId="24831295" w:rsidR="006A3EF1" w:rsidRDefault="006A3EF1" w:rsidP="006A3EF1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4. В нарушение</w:t>
      </w:r>
      <w:r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 п. 2.6. Приложения № 2 решения Коллегии Минкультуры Российской Федерации от 29.05.2002 № 10 «О некоторых мерах по стимулированию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ниципальных учреждений культуры»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(далее- Решение № 10)</w:t>
      </w:r>
      <w:r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клубных формированиях осуществлялись ниже установленного времени,</w:t>
      </w:r>
      <w:r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 менее 3-х учебных часов в неделю (учебный час – 45 минут)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179BB09" w14:textId="0A4B1441" w:rsidR="006A3EF1" w:rsidRPr="00E30E6B" w:rsidRDefault="006A3EF1" w:rsidP="006A3EF1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5. В нарушения Решения № 10 не разработаны положения о клубных формированиях, </w:t>
      </w:r>
      <w:r w:rsidRPr="00E30E6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и наполняемость клубного формирования не определена руководителем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рекомендациями Приложения № 1 п. 1.5. Решения № 10, отсутствуют годовые </w:t>
      </w:r>
      <w:r w:rsidRPr="007D7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отчеты о </w:t>
      </w:r>
      <w:proofErr w:type="gramStart"/>
      <w:r w:rsidRPr="007D78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  деятельности</w:t>
      </w:r>
      <w:proofErr w:type="gramEnd"/>
      <w:r w:rsidRPr="0094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клубных формирований, отсутствуют утвержденные планы работы.</w:t>
      </w:r>
    </w:p>
    <w:p w14:paraId="2216DC31" w14:textId="67491C35" w:rsidR="006A3EF1" w:rsidRDefault="006A3EF1" w:rsidP="006A3EF1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6. </w:t>
      </w:r>
      <w:r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Журналы учета работы клубного формирования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ММБУК ММР «МКИО» </w:t>
      </w:r>
      <w:r w:rsidR="009B4ECB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proofErr w:type="gramStart"/>
      <w:r w:rsidRPr="00C9272E">
        <w:rPr>
          <w:rFonts w:ascii="Times New Roman" w:eastAsia="Times New Roman" w:hAnsi="Times New Roman"/>
          <w:sz w:val="28"/>
          <w:szCs w:val="28"/>
          <w:lang w:eastAsia="ru-RU"/>
        </w:rPr>
        <w:t>веду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тся  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правилами и формой, утвержденными</w:t>
      </w:r>
      <w:r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№10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038D184" w14:textId="6FB12F7C" w:rsidR="006A3EF1" w:rsidRPr="00C9272E" w:rsidRDefault="006A3EF1" w:rsidP="006A3EF1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7. В нарушение Постановлению Правительства РФ от 30.08.2017 № 1043 по</w:t>
      </w:r>
    </w:p>
    <w:p w14:paraId="3645A06C" w14:textId="2CFC0042" w:rsidR="004C3FC9" w:rsidRPr="004C3FC9" w:rsidRDefault="006A3EF1" w:rsidP="004C3FC9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услуге «Организация деятельности клубных формирований и формирований самодеятельного народного творчества»</w:t>
      </w:r>
      <w:r w:rsidR="00AB2D2D">
        <w:rPr>
          <w:rFonts w:ascii="Times New Roman" w:eastAsia="Times New Roman" w:hAnsi="Times New Roman"/>
          <w:sz w:val="28"/>
          <w:szCs w:val="28"/>
          <w:lang w:eastAsia="ru-RU"/>
        </w:rPr>
        <w:t>, п. 2.8 Порядка формирования муниципального задания на оказание муниципальных услуг (выполнение работ) в отношении муниципальных учреждений Михайловского муниципального района и финансового обеспечения выполнения муниципального задания, утвержденного постановлением администрации Михайловского муниципального района  от 14.06.2016 № 397-па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 показатель, характеризующий объем услуги - количество посещений, </w:t>
      </w:r>
      <w:r w:rsidR="00C0691D">
        <w:rPr>
          <w:rFonts w:ascii="Times New Roman" w:eastAsia="Times New Roman" w:hAnsi="Times New Roman"/>
          <w:sz w:val="28"/>
          <w:szCs w:val="28"/>
          <w:lang w:eastAsia="ru-RU"/>
        </w:rPr>
        <w:t>который не  отража</w:t>
      </w:r>
      <w:r w:rsidR="009B4ECB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="00C0691D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 данной услуги.</w:t>
      </w:r>
      <w:r w:rsidR="004C3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3FC9">
        <w:rPr>
          <w:rFonts w:ascii="Times New Roman" w:hAnsi="Times New Roman" w:cs="Times New Roman"/>
          <w:sz w:val="28"/>
          <w:szCs w:val="28"/>
        </w:rPr>
        <w:t xml:space="preserve">     </w:t>
      </w:r>
      <w:r w:rsidR="004C3FC9" w:rsidRPr="004C3FC9">
        <w:rPr>
          <w:rFonts w:ascii="Times New Roman" w:hAnsi="Times New Roman" w:cs="Times New Roman"/>
          <w:sz w:val="28"/>
          <w:szCs w:val="28"/>
        </w:rPr>
        <w:t xml:space="preserve">За нарушение порядка формирования и (или) финансового обеспечения выполнения </w:t>
      </w:r>
      <w:r w:rsidR="004C3FC9" w:rsidRPr="004C3FC9">
        <w:rPr>
          <w:rFonts w:ascii="Times New Roman" w:hAnsi="Times New Roman" w:cs="Times New Roman"/>
          <w:sz w:val="28"/>
          <w:szCs w:val="28"/>
        </w:rPr>
        <w:lastRenderedPageBreak/>
        <w:t>государственного (муниципального) задания предусмотрена административная ответственность по ст. 15.15.15 КоАП РФ.</w:t>
      </w:r>
    </w:p>
    <w:p w14:paraId="1CE03D10" w14:textId="4E742DF5" w:rsidR="00C0691D" w:rsidRDefault="00C0691D" w:rsidP="006A3EF1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8.</w:t>
      </w:r>
      <w:r w:rsidR="009B4E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069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0691D">
        <w:rPr>
          <w:rFonts w:ascii="Times New Roman" w:eastAsia="Times New Roman" w:hAnsi="Times New Roman"/>
          <w:sz w:val="28"/>
          <w:szCs w:val="28"/>
          <w:lang w:eastAsia="ru-RU"/>
        </w:rPr>
        <w:t>нарушение ст.15 Федерального закона 131-ФЗ из бюджета Михайловского района были неправомерно предусмотрены бюджетные средства</w:t>
      </w:r>
      <w:r w:rsidR="00164229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2023 год</w:t>
      </w:r>
      <w:r w:rsidRPr="00C0691D">
        <w:rPr>
          <w:rFonts w:ascii="Times New Roman" w:eastAsia="Times New Roman" w:hAnsi="Times New Roman"/>
          <w:sz w:val="28"/>
          <w:szCs w:val="28"/>
          <w:lang w:eastAsia="ru-RU"/>
        </w:rPr>
        <w:t xml:space="preserve"> ММБУК ММР «МКИО» на осуществление полномочий сельских поселений по организации и обеспечения жителей поселений услугами организаций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Pr="00C0691D">
        <w:rPr>
          <w:rFonts w:ascii="Times New Roman" w:eastAsia="Times New Roman" w:hAnsi="Times New Roman"/>
          <w:sz w:val="28"/>
          <w:szCs w:val="28"/>
          <w:lang w:eastAsia="ru-RU"/>
        </w:rPr>
        <w:t>5805245,64 руб.</w:t>
      </w:r>
    </w:p>
    <w:p w14:paraId="1DB84FF2" w14:textId="53ED8CEA" w:rsidR="00C0691D" w:rsidRPr="00C9272E" w:rsidRDefault="00C0691D" w:rsidP="00C0691D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9.     В нарушение </w:t>
      </w:r>
      <w:r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п.п. б) п. 38 Единых рекомендаций органам исполнительной </w:t>
      </w:r>
    </w:p>
    <w:p w14:paraId="3F7F3397" w14:textId="23D5B25F" w:rsidR="00C0691D" w:rsidRPr="00C9272E" w:rsidRDefault="00C0691D" w:rsidP="00C0691D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власти местного самоуправления и руководителям муниципальных учреждений в сфере </w:t>
      </w:r>
      <w:r w:rsidRPr="00164229">
        <w:rPr>
          <w:rFonts w:ascii="Times New Roman" w:eastAsia="Times New Roman" w:hAnsi="Times New Roman"/>
          <w:sz w:val="28"/>
          <w:szCs w:val="28"/>
          <w:lang w:eastAsia="ru-RU"/>
        </w:rPr>
        <w:t>культуры</w:t>
      </w:r>
      <w:r w:rsidR="00897317" w:rsidRPr="001642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7317" w:rsidRPr="00164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Решения   Российской трехсторонней комиссии по регулированию социально-трудовых отношений от 23.12.2021г. протокол </w:t>
      </w:r>
      <w:r w:rsidR="008973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№ 11</w:t>
      </w:r>
      <w:r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установлении и изменении (совершенствовании) систем оплаты труда работников  дол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выплат по окладам (должностным окладам) в структуре заработной платы работников,  без учета выплат компенсационного характера за работу в местностях с особыми климатическими условиями на выплаты по окладам (должностным окладам)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установлена</w:t>
      </w:r>
      <w:r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 менее 50 процентов заработной платы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 должностям штатного расписания Учреждения</w:t>
      </w:r>
      <w:r w:rsidR="009B4ECB">
        <w:rPr>
          <w:rFonts w:ascii="Times New Roman" w:eastAsia="Times New Roman" w:hAnsi="Times New Roman"/>
          <w:sz w:val="28"/>
          <w:szCs w:val="28"/>
          <w:lang w:eastAsia="ru-RU"/>
        </w:rPr>
        <w:t>: директор, водитель, библиотекарь, специалист по музейному делу, аккомпаниатор, механик.</w:t>
      </w:r>
    </w:p>
    <w:p w14:paraId="61067DC2" w14:textId="3BA05A4E" w:rsidR="00C0691D" w:rsidRDefault="00C0691D" w:rsidP="00C0691D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10.</w:t>
      </w:r>
      <w:r w:rsidRPr="00C06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нарушение Приказа Минздравсоцразвития РФ от 29.05.2008г. № 247н «Об утверждении профессиональных квалификационных групп должностей </w:t>
      </w:r>
      <w:r w:rsidRPr="00CC779E">
        <w:rPr>
          <w:rFonts w:ascii="Times New Roman" w:hAnsi="Times New Roman" w:cs="Times New Roman"/>
          <w:sz w:val="28"/>
          <w:szCs w:val="28"/>
        </w:rPr>
        <w:t>руководителей, специалистов и служащих»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Приказ 247н), </w:t>
      </w:r>
      <w:r w:rsidRPr="00CC779E">
        <w:rPr>
          <w:rFonts w:ascii="Times New Roman" w:hAnsi="Times New Roman" w:cs="Times New Roman"/>
          <w:sz w:val="28"/>
          <w:szCs w:val="28"/>
        </w:rPr>
        <w:t>Приказа Минздравсоцразвития РФ от 31.08.2007 № 570 «Об утверждении профессиональных квалификационных групп должностей работников культуры, искусства и кинематографии» (далее - Приказ № 570)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должностей </w:t>
      </w:r>
      <w:r w:rsidRPr="00EE46BC">
        <w:rPr>
          <w:rFonts w:ascii="Times New Roman" w:hAnsi="Times New Roman" w:cs="Times New Roman"/>
          <w:sz w:val="28"/>
          <w:szCs w:val="28"/>
        </w:rPr>
        <w:t xml:space="preserve"> работников учреждения устан</w:t>
      </w:r>
      <w:r w:rsidR="005C5C77">
        <w:rPr>
          <w:rFonts w:ascii="Times New Roman" w:hAnsi="Times New Roman" w:cs="Times New Roman"/>
          <w:sz w:val="28"/>
          <w:szCs w:val="28"/>
        </w:rPr>
        <w:t>овлены</w:t>
      </w:r>
      <w:r w:rsidRPr="00EE4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произвольно,  не учитывая </w:t>
      </w:r>
      <w:r w:rsidRPr="00EE46BC">
        <w:rPr>
          <w:rFonts w:ascii="Times New Roman" w:hAnsi="Times New Roman" w:cs="Times New Roman"/>
          <w:sz w:val="28"/>
          <w:szCs w:val="28"/>
        </w:rPr>
        <w:t>квалификационны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E46BC">
        <w:rPr>
          <w:rFonts w:ascii="Times New Roman" w:hAnsi="Times New Roman" w:cs="Times New Roman"/>
          <w:sz w:val="28"/>
          <w:szCs w:val="28"/>
        </w:rPr>
        <w:t xml:space="preserve"> уровн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E46BC">
        <w:rPr>
          <w:rFonts w:ascii="Times New Roman" w:hAnsi="Times New Roman" w:cs="Times New Roman"/>
          <w:sz w:val="28"/>
          <w:szCs w:val="28"/>
        </w:rPr>
        <w:t xml:space="preserve"> профессиональных квалификационных групп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9CB3EA" w14:textId="77777777" w:rsidR="009B4ECB" w:rsidRPr="00164229" w:rsidRDefault="00C0691D" w:rsidP="00C0691D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C77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C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нарушение </w:t>
      </w:r>
      <w:r w:rsidRPr="00164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Решения   Российской трехсторонней комиссии по регулированию социально-трудовых отношений от 23.12.2021г. протокол №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11</w:t>
      </w:r>
      <w:r w:rsidR="005C5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утверждающей  </w:t>
      </w:r>
      <w:r w:rsidRPr="00692A4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hyperlink r:id="rId4" w:history="1">
        <w:r w:rsidRPr="00692A4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Единые рекомендации по установлению на федеральном, </w:t>
        </w:r>
        <w:r w:rsidRPr="00692A4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региональном и местном уровнях систем оплаты труда работников государственных и муниципальных учреждений на 2022 год</w:t>
        </w:r>
      </w:hyperlink>
      <w:r w:rsidRPr="00CC77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Единые рекомендации) </w:t>
      </w:r>
      <w:r w:rsidRPr="00164229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</w:t>
      </w:r>
      <w:r w:rsidR="005C5C77" w:rsidRPr="00164229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164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оклад</w:t>
      </w:r>
      <w:r w:rsidR="005C5C77" w:rsidRPr="00164229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164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(должностны</w:t>
      </w:r>
      <w:r w:rsidR="005C5C77" w:rsidRPr="0016422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64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оклад</w:t>
      </w:r>
      <w:r w:rsidR="005C5C77" w:rsidRPr="00164229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164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заработной платы работников </w:t>
      </w:r>
      <w:r w:rsidR="005C5C77" w:rsidRPr="00164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</w:t>
      </w:r>
      <w:r w:rsidRPr="00164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зависимости от сложности выполняемых работ с учетом их дифференциации по должностям (профессиям) на основе квалификационных уровней профессиональных квалификационных групп, а также утверждаемых Правительством Российской Федерации требований к системам оплаты труда работников государственных и муниципальных учреждений.</w:t>
      </w:r>
    </w:p>
    <w:p w14:paraId="537CF975" w14:textId="7413F297" w:rsidR="009B4ECB" w:rsidRPr="00C9272E" w:rsidRDefault="009B4ECB" w:rsidP="009B4EC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12.</w:t>
      </w:r>
      <w:r w:rsidR="00C069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нарушение</w:t>
      </w:r>
      <w:r w:rsidRPr="009B4E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272E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Минкультуры России от 28.06.2013 № 920 «Об утверждении Методических рекомендаций по разработке органами государственной власти субъектов Российской Федерации и органами местного самоуправления </w:t>
      </w:r>
      <w:bookmarkStart w:id="2" w:name="_Hlk146891657"/>
      <w:r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показателей эффективности деятельности подведомственных учреждений культуры, их руководителей и работников по </w:t>
      </w:r>
    </w:p>
    <w:p w14:paraId="694005AB" w14:textId="5827223D" w:rsidR="00CF12ED" w:rsidRPr="00C9272E" w:rsidRDefault="009B4ECB" w:rsidP="00CF12ED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72E">
        <w:rPr>
          <w:rFonts w:ascii="Times New Roman" w:eastAsia="Times New Roman" w:hAnsi="Times New Roman"/>
          <w:sz w:val="28"/>
          <w:szCs w:val="28"/>
          <w:lang w:eastAsia="ru-RU"/>
        </w:rPr>
        <w:t>видам учреждений и основным категориям работников</w:t>
      </w:r>
      <w:bookmarkEnd w:id="2"/>
      <w:r w:rsidRPr="00C9272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разработаны и не утверждены </w:t>
      </w:r>
      <w:r w:rsidRPr="00C9272E">
        <w:rPr>
          <w:rFonts w:ascii="Times New Roman" w:eastAsia="Times New Roman" w:hAnsi="Times New Roman"/>
          <w:sz w:val="28"/>
          <w:szCs w:val="28"/>
          <w:lang w:eastAsia="ru-RU"/>
        </w:rPr>
        <w:t>показатели эффективности деятельности работников учреждения и критерии оценки их деятельности</w:t>
      </w:r>
      <w:r w:rsidR="00CF12ED">
        <w:rPr>
          <w:rFonts w:ascii="Times New Roman" w:eastAsia="Times New Roman" w:hAnsi="Times New Roman"/>
          <w:sz w:val="28"/>
          <w:szCs w:val="28"/>
          <w:lang w:eastAsia="ru-RU"/>
        </w:rPr>
        <w:t>, в результате чего,</w:t>
      </w:r>
      <w:r w:rsidR="00CF12ED" w:rsidRPr="00CF1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12E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F12ED" w:rsidRPr="00C9272E">
        <w:rPr>
          <w:rFonts w:ascii="Times New Roman" w:eastAsia="Times New Roman" w:hAnsi="Times New Roman"/>
          <w:sz w:val="28"/>
          <w:szCs w:val="28"/>
          <w:lang w:eastAsia="ru-RU"/>
        </w:rPr>
        <w:t>еправомерная выплата</w:t>
      </w:r>
      <w:r w:rsidR="00CF12ED">
        <w:rPr>
          <w:rFonts w:ascii="Times New Roman" w:eastAsia="Times New Roman" w:hAnsi="Times New Roman"/>
          <w:sz w:val="28"/>
          <w:szCs w:val="28"/>
          <w:lang w:eastAsia="ru-RU"/>
        </w:rPr>
        <w:t xml:space="preserve"> стимулирующего характера:</w:t>
      </w:r>
      <w:r w:rsidR="00CF12ED"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12ED">
        <w:rPr>
          <w:rFonts w:ascii="Times New Roman" w:eastAsia="Times New Roman" w:hAnsi="Times New Roman"/>
          <w:sz w:val="28"/>
          <w:szCs w:val="28"/>
          <w:lang w:eastAsia="ru-RU"/>
        </w:rPr>
        <w:t>за качество выполняемых работ, интенсивность, высокие результаты</w:t>
      </w:r>
      <w:r w:rsidR="00CF12ED"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составила </w:t>
      </w:r>
      <w:r w:rsidR="00CF12ED">
        <w:rPr>
          <w:rFonts w:ascii="Times New Roman" w:eastAsia="Times New Roman" w:hAnsi="Times New Roman"/>
          <w:sz w:val="28"/>
          <w:szCs w:val="28"/>
          <w:lang w:eastAsia="ru-RU"/>
        </w:rPr>
        <w:t>612291,00 руб., премии- 42300,00 руб.  П</w:t>
      </w:r>
      <w:r w:rsidR="00CF12ED" w:rsidRPr="00C9272E">
        <w:rPr>
          <w:rFonts w:ascii="Times New Roman" w:eastAsia="Times New Roman" w:hAnsi="Times New Roman"/>
          <w:sz w:val="28"/>
          <w:szCs w:val="28"/>
          <w:lang w:eastAsia="ru-RU"/>
        </w:rPr>
        <w:t>ринятие решений о выплат</w:t>
      </w:r>
      <w:r w:rsidR="00CF12ED">
        <w:rPr>
          <w:rFonts w:ascii="Times New Roman" w:eastAsia="Times New Roman" w:hAnsi="Times New Roman"/>
          <w:sz w:val="28"/>
          <w:szCs w:val="28"/>
          <w:lang w:eastAsia="ru-RU"/>
        </w:rPr>
        <w:t>ах стимулирующего характера</w:t>
      </w:r>
      <w:r w:rsidR="00CF12ED"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отсутствии условий или оснований принятия решения предполагает широту дискреционных полномочий и является коррупциогенным фактором. </w:t>
      </w:r>
    </w:p>
    <w:p w14:paraId="54C53F55" w14:textId="15CC2A2D" w:rsidR="00CF12ED" w:rsidRPr="00164229" w:rsidRDefault="00CF12ED" w:rsidP="00CF12ED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13.</w:t>
      </w:r>
      <w:r w:rsidRPr="00CF1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0E4693">
        <w:rPr>
          <w:rFonts w:ascii="Times New Roman" w:hAnsi="Times New Roman" w:cs="Times New Roman"/>
          <w:sz w:val="28"/>
          <w:szCs w:val="28"/>
        </w:rPr>
        <w:t xml:space="preserve">п. 3 - 5 Рекомендаций по оформлению трудовых отношений с работником государственного (муниципального) учреждения при введении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4693">
        <w:rPr>
          <w:rFonts w:ascii="Times New Roman" w:hAnsi="Times New Roman" w:cs="Times New Roman"/>
          <w:sz w:val="28"/>
          <w:szCs w:val="28"/>
        </w:rPr>
        <w:t>эффективного контракта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4693">
        <w:rPr>
          <w:rFonts w:ascii="Times New Roman" w:hAnsi="Times New Roman" w:cs="Times New Roman"/>
          <w:sz w:val="28"/>
          <w:szCs w:val="28"/>
        </w:rPr>
        <w:t>, утвержденных приказом Министерства труда и социальной защиты Российской Федерации от 26.04.2013 № 167н</w:t>
      </w:r>
      <w:r>
        <w:rPr>
          <w:rFonts w:ascii="Times New Roman" w:hAnsi="Times New Roman" w:cs="Times New Roman"/>
          <w:sz w:val="28"/>
          <w:szCs w:val="28"/>
        </w:rPr>
        <w:t xml:space="preserve"> (далее – Приказ 167н)</w:t>
      </w:r>
      <w:r w:rsidRPr="000E46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раздела 2 Коллективного договора на 2023-2026 годы  работников</w:t>
      </w:r>
      <w:r w:rsidRPr="00726C4B">
        <w:rPr>
          <w:rFonts w:ascii="Times New Roman" w:hAnsi="Times New Roman" w:cs="Times New Roman"/>
          <w:sz w:val="28"/>
          <w:szCs w:val="28"/>
        </w:rPr>
        <w:t xml:space="preserve"> </w:t>
      </w:r>
      <w:r w:rsidRPr="000E4693">
        <w:rPr>
          <w:rFonts w:ascii="Times New Roman" w:hAnsi="Times New Roman" w:cs="Times New Roman"/>
          <w:sz w:val="28"/>
          <w:szCs w:val="28"/>
        </w:rPr>
        <w:t>ММБУК ММР «МКИО»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693">
        <w:rPr>
          <w:rFonts w:ascii="Times New Roman" w:hAnsi="Times New Roman" w:cs="Times New Roman"/>
          <w:sz w:val="28"/>
          <w:szCs w:val="28"/>
        </w:rPr>
        <w:t xml:space="preserve"> трудовые договоры и дополнительные соглашения</w:t>
      </w:r>
      <w:r w:rsidR="00E05502">
        <w:rPr>
          <w:rFonts w:ascii="Times New Roman" w:hAnsi="Times New Roman" w:cs="Times New Roman"/>
          <w:sz w:val="28"/>
          <w:szCs w:val="28"/>
        </w:rPr>
        <w:t xml:space="preserve"> к ним</w:t>
      </w:r>
      <w:r w:rsidRPr="000E4693">
        <w:rPr>
          <w:rFonts w:ascii="Times New Roman" w:hAnsi="Times New Roman" w:cs="Times New Roman"/>
          <w:sz w:val="28"/>
          <w:szCs w:val="28"/>
        </w:rPr>
        <w:t>, в части показателей эффективности и деятельности работников и критериев оценки эффективности их деятельности, заключа</w:t>
      </w:r>
      <w:r w:rsidR="00E05502">
        <w:rPr>
          <w:rFonts w:ascii="Times New Roman" w:hAnsi="Times New Roman" w:cs="Times New Roman"/>
          <w:sz w:val="28"/>
          <w:szCs w:val="28"/>
        </w:rPr>
        <w:t>лись</w:t>
      </w:r>
      <w:r w:rsidRPr="000E469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нарушением</w:t>
      </w:r>
      <w:r w:rsidRPr="000E4693">
        <w:rPr>
          <w:rFonts w:ascii="Times New Roman" w:hAnsi="Times New Roman" w:cs="Times New Roman"/>
          <w:sz w:val="28"/>
          <w:szCs w:val="28"/>
        </w:rPr>
        <w:t xml:space="preserve"> норм, предусмотренных локальными нормативными актами и </w:t>
      </w:r>
      <w:r w:rsidRPr="000E4693">
        <w:rPr>
          <w:rFonts w:ascii="Times New Roman" w:hAnsi="Times New Roman" w:cs="Times New Roman"/>
          <w:sz w:val="28"/>
          <w:szCs w:val="28"/>
        </w:rPr>
        <w:lastRenderedPageBreak/>
        <w:t xml:space="preserve">примерной формы трудового договора, предусмотренной приложением № 3 к </w:t>
      </w:r>
      <w:r w:rsidRPr="00164229">
        <w:rPr>
          <w:rFonts w:ascii="Times New Roman" w:hAnsi="Times New Roman" w:cs="Times New Roman"/>
          <w:sz w:val="28"/>
          <w:szCs w:val="28"/>
        </w:rPr>
        <w:t>Распоряжени</w:t>
      </w:r>
      <w:r w:rsidR="00E05502" w:rsidRPr="00164229">
        <w:rPr>
          <w:rFonts w:ascii="Times New Roman" w:hAnsi="Times New Roman" w:cs="Times New Roman"/>
          <w:sz w:val="28"/>
          <w:szCs w:val="28"/>
        </w:rPr>
        <w:t>ю Правительства  Российской Федерации от 26.11.2012г.  № 2190-р от 26 ноября 2012 г. "Об утверждении программы поэтапного совершенствования системы оплаты труда в государственных (муниципальных) учреждениях на 2012-2018 годы»</w:t>
      </w:r>
    </w:p>
    <w:p w14:paraId="547AB326" w14:textId="544AB6BE" w:rsidR="006C378C" w:rsidRPr="00164229" w:rsidRDefault="006C378C" w:rsidP="00CF12ED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229">
        <w:rPr>
          <w:rFonts w:ascii="Times New Roman" w:hAnsi="Times New Roman" w:cs="Times New Roman"/>
          <w:sz w:val="28"/>
          <w:szCs w:val="28"/>
        </w:rPr>
        <w:t>14. В нарушение Трудового законодательства РФ с приказами по личному составу работники ММБУК ММР «МКИО» не ознакомлены.</w:t>
      </w:r>
    </w:p>
    <w:p w14:paraId="1F3CDF52" w14:textId="5529512B" w:rsidR="00F70EDC" w:rsidRPr="00164229" w:rsidRDefault="00AB2D2D" w:rsidP="00E05502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2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0EDC" w:rsidRPr="00164229">
        <w:rPr>
          <w:rFonts w:ascii="Times New Roman" w:eastAsia="Times New Roman" w:hAnsi="Times New Roman"/>
          <w:sz w:val="28"/>
          <w:szCs w:val="28"/>
          <w:lang w:eastAsia="ru-RU"/>
        </w:rPr>
        <w:t>8. Выводы:</w:t>
      </w:r>
    </w:p>
    <w:p w14:paraId="4FEF332D" w14:textId="67708FE0" w:rsidR="00E05502" w:rsidRPr="00C9272E" w:rsidRDefault="00AB2D2D" w:rsidP="00E05502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7219888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Контрольно-счетная комиссия Михайловского муниципального района пришла к выводу, что с</w:t>
      </w:r>
      <w:r w:rsidR="00E05502"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истема оплаты труда </w:t>
      </w:r>
      <w:r w:rsidR="0010699E">
        <w:rPr>
          <w:rFonts w:ascii="Times New Roman" w:eastAsia="Times New Roman" w:hAnsi="Times New Roman"/>
          <w:sz w:val="28"/>
          <w:szCs w:val="28"/>
          <w:lang w:eastAsia="ru-RU"/>
        </w:rPr>
        <w:t>ММБУК ММР «МКИО»</w:t>
      </w:r>
      <w:r w:rsidR="00E05502"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 не является эффективной, так как задачи и цели, поставленные в сфере культуры Президентом Российской Федерации и Правительством Российской Федерации не исполняются надлежащим порядком</w:t>
      </w:r>
      <w:r w:rsidR="00E0550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05502"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bookmarkEnd w:id="3"/>
    <w:p w14:paraId="589982DF" w14:textId="6B494C06" w:rsidR="00E05502" w:rsidRPr="00C9272E" w:rsidRDefault="00AB2D2D" w:rsidP="00E05502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E05502" w:rsidRPr="00C9272E">
        <w:rPr>
          <w:rFonts w:ascii="Times New Roman" w:eastAsia="Times New Roman" w:hAnsi="Times New Roman"/>
          <w:sz w:val="28"/>
          <w:szCs w:val="28"/>
          <w:lang w:eastAsia="ru-RU"/>
        </w:rPr>
        <w:t>Руководителем учреждения не выполняются надлежащим порядком и в установленном объеме обязанности руководителя Учреждения, предусмотренные законодательством и трудовым договором</w:t>
      </w:r>
      <w:r w:rsidR="002829B7">
        <w:rPr>
          <w:rFonts w:ascii="Times New Roman" w:eastAsia="Times New Roman" w:hAnsi="Times New Roman"/>
          <w:sz w:val="28"/>
          <w:szCs w:val="28"/>
          <w:lang w:eastAsia="ru-RU"/>
        </w:rPr>
        <w:t>, не</w:t>
      </w:r>
      <w:r w:rsidR="00E05502"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29B7" w:rsidRPr="00C9272E">
        <w:rPr>
          <w:rFonts w:ascii="Times New Roman" w:eastAsia="Times New Roman" w:hAnsi="Times New Roman"/>
          <w:sz w:val="28"/>
          <w:szCs w:val="28"/>
          <w:lang w:eastAsia="ru-RU"/>
        </w:rPr>
        <w:t>организова</w:t>
      </w:r>
      <w:r w:rsidR="002829B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829B7"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2829B7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2829B7" w:rsidRPr="00C9272E">
        <w:rPr>
          <w:rFonts w:ascii="Times New Roman" w:eastAsia="Times New Roman" w:hAnsi="Times New Roman"/>
          <w:sz w:val="28"/>
          <w:szCs w:val="28"/>
          <w:lang w:eastAsia="ru-RU"/>
        </w:rPr>
        <w:t>осуществля</w:t>
      </w:r>
      <w:r w:rsidR="002829B7">
        <w:rPr>
          <w:rFonts w:ascii="Times New Roman" w:eastAsia="Times New Roman" w:hAnsi="Times New Roman"/>
          <w:sz w:val="28"/>
          <w:szCs w:val="28"/>
          <w:lang w:eastAsia="ru-RU"/>
        </w:rPr>
        <w:t>ется</w:t>
      </w:r>
      <w:r w:rsidR="002829B7"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внутренний контроль совершаемых фактов</w:t>
      </w:r>
      <w:r w:rsidR="002829B7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хозяйственной жизни ММБУК ММР «МКИО».</w:t>
      </w:r>
    </w:p>
    <w:p w14:paraId="112F1C0B" w14:textId="5AE74CEC" w:rsidR="00E05502" w:rsidRDefault="00AB2D2D" w:rsidP="00E05502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05502" w:rsidRPr="00C9272E">
        <w:rPr>
          <w:rFonts w:ascii="Times New Roman" w:eastAsia="Times New Roman" w:hAnsi="Times New Roman"/>
          <w:sz w:val="28"/>
          <w:szCs w:val="28"/>
          <w:lang w:eastAsia="ru-RU"/>
        </w:rPr>
        <w:t>Организация документооборота и качество кадровых документов в Учреждении не соответствуют требованиям действующего законодательства</w:t>
      </w:r>
      <w:r w:rsidR="002829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5502" w:rsidRPr="00C9272E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Федерации.</w:t>
      </w:r>
    </w:p>
    <w:p w14:paraId="74A14E16" w14:textId="242B4E7A" w:rsidR="00E05502" w:rsidRDefault="00F70EDC" w:rsidP="00E05502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 Предложения:</w:t>
      </w:r>
    </w:p>
    <w:p w14:paraId="61D870E4" w14:textId="078D82E1" w:rsidR="00F26987" w:rsidRDefault="00AB2D2D" w:rsidP="006C378C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98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C378C" w:rsidRPr="00F26987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срок до 01.12.2023 года</w:t>
      </w:r>
      <w:r w:rsidR="00F2698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28D61FD" w14:textId="0846E101" w:rsidR="006C378C" w:rsidRPr="00F26987" w:rsidRDefault="00F26987" w:rsidP="006C378C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1. Р</w:t>
      </w:r>
      <w:r w:rsidR="006C378C" w:rsidRPr="00F26987">
        <w:rPr>
          <w:rFonts w:ascii="Times New Roman" w:eastAsia="Times New Roman" w:hAnsi="Times New Roman"/>
          <w:sz w:val="28"/>
          <w:szCs w:val="28"/>
          <w:lang w:eastAsia="ru-RU"/>
        </w:rPr>
        <w:t xml:space="preserve">азработать нормативные </w:t>
      </w:r>
      <w:r w:rsidR="00AB2D2D" w:rsidRPr="00F2698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C378C" w:rsidRPr="00F26987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материалы, обосновывающие штатную численность работников Учреждения на 2024 год и утвердить их установленным порядком. </w:t>
      </w:r>
    </w:p>
    <w:p w14:paraId="2018FE49" w14:textId="6C033493" w:rsidR="006C378C" w:rsidRPr="00F26987" w:rsidRDefault="0020732F" w:rsidP="006C378C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987">
        <w:rPr>
          <w:rFonts w:ascii="Times New Roman" w:eastAsia="Times New Roman" w:hAnsi="Times New Roman"/>
          <w:sz w:val="28"/>
          <w:szCs w:val="28"/>
          <w:lang w:eastAsia="ru-RU"/>
        </w:rPr>
        <w:t xml:space="preserve">    2. </w:t>
      </w:r>
      <w:r w:rsidR="006C378C" w:rsidRPr="00F26987">
        <w:rPr>
          <w:rFonts w:ascii="Times New Roman" w:eastAsia="Times New Roman" w:hAnsi="Times New Roman"/>
          <w:sz w:val="28"/>
          <w:szCs w:val="28"/>
          <w:lang w:eastAsia="ru-RU"/>
        </w:rPr>
        <w:t>Устранить несоответствия наименования показателя объема услуги «Организация деятельности клубных формирований и формирований самодеятельного народного творчества» в муниципальном задании на 2023 год и плановый период 2024 и 2025 годов.</w:t>
      </w:r>
    </w:p>
    <w:p w14:paraId="79DFE725" w14:textId="138AD32D" w:rsidR="006C378C" w:rsidRPr="00F26987" w:rsidRDefault="0020732F" w:rsidP="006C378C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98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3. </w:t>
      </w:r>
      <w:r w:rsidR="006C378C" w:rsidRPr="00F26987">
        <w:rPr>
          <w:rFonts w:ascii="Times New Roman" w:eastAsia="Times New Roman" w:hAnsi="Times New Roman"/>
          <w:sz w:val="28"/>
          <w:szCs w:val="28"/>
          <w:lang w:eastAsia="ru-RU"/>
        </w:rPr>
        <w:t>Формировать муниципальные задания в соответствии с базовым (отраслевым) перечнем государственных и муниципальных услуг, утвержденным постановлением Правительства РФ от 30.08.2017 № 1043.</w:t>
      </w:r>
    </w:p>
    <w:p w14:paraId="5680BC79" w14:textId="2587D2BC" w:rsidR="00F26987" w:rsidRDefault="0020732F" w:rsidP="004C3FC9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269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3FC9" w:rsidRPr="00C9272E">
        <w:rPr>
          <w:rFonts w:ascii="Times New Roman" w:eastAsia="Times New Roman" w:hAnsi="Times New Roman"/>
          <w:sz w:val="28"/>
          <w:szCs w:val="28"/>
          <w:lang w:eastAsia="ru-RU"/>
        </w:rPr>
        <w:t>В срок до 01.01.202</w:t>
      </w:r>
      <w:r w:rsidR="004C3F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C3FC9"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5440D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4C3FC9"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DC24AC2" w14:textId="7EB4CFF6" w:rsidR="004C3FC9" w:rsidRPr="00C9272E" w:rsidRDefault="002829B7" w:rsidP="004C3FC9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26987">
        <w:rPr>
          <w:rFonts w:ascii="Times New Roman" w:eastAsia="Times New Roman" w:hAnsi="Times New Roman"/>
          <w:sz w:val="28"/>
          <w:szCs w:val="28"/>
          <w:lang w:eastAsia="ru-RU"/>
        </w:rPr>
        <w:t>4. П</w:t>
      </w:r>
      <w:r w:rsidR="004C3FC9" w:rsidRPr="00C9272E">
        <w:rPr>
          <w:rFonts w:ascii="Times New Roman" w:eastAsia="Times New Roman" w:hAnsi="Times New Roman"/>
          <w:sz w:val="28"/>
          <w:szCs w:val="28"/>
          <w:lang w:eastAsia="ru-RU"/>
        </w:rPr>
        <w:t>ривести в соответствие с формой и порядком, предусмотренными решением Коллегии Минкультуры РФ от 29.05.2002 № 10 «О некоторых мерах по стимулированию</w:t>
      </w:r>
      <w:r w:rsidR="00F269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3FC9"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муниципальных учреждений культуры», следующие документы: </w:t>
      </w:r>
    </w:p>
    <w:p w14:paraId="01BAECE4" w14:textId="77777777" w:rsidR="004C3FC9" w:rsidRPr="00C9272E" w:rsidRDefault="004C3FC9" w:rsidP="004C3FC9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о клубных формированиях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Михайловском</w:t>
      </w:r>
      <w:r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</w:t>
      </w:r>
    </w:p>
    <w:p w14:paraId="7B1E9654" w14:textId="77777777" w:rsidR="004C3FC9" w:rsidRPr="00C9272E" w:rsidRDefault="004C3FC9" w:rsidP="004C3FC9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районе</w:t>
      </w:r>
      <w:r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5F7A1ADD" w14:textId="77777777" w:rsidR="004C3FC9" w:rsidRPr="00C9272E" w:rsidRDefault="004C3FC9" w:rsidP="004C3FC9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Журнал учёта работы клубного учреждения; </w:t>
      </w:r>
    </w:p>
    <w:p w14:paraId="6A6574E9" w14:textId="77777777" w:rsidR="004C3FC9" w:rsidRPr="00C9272E" w:rsidRDefault="004C3FC9" w:rsidP="004C3FC9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Журналы учета работы клубных формирований. </w:t>
      </w:r>
    </w:p>
    <w:p w14:paraId="371970D9" w14:textId="4D0580B7" w:rsidR="004C3FC9" w:rsidRPr="00F26987" w:rsidRDefault="002829B7" w:rsidP="004C3FC9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26987" w:rsidRPr="00F26987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4C3FC9" w:rsidRPr="00F26987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Реализовать рекомендации Российской трехсторонней комиссии по регулированию социально-трудовых отношений (протокол от 23.12.2022 № 11) и продолжить работу по увеличению доли выплат по окладам (должностным окладам) в структуре заработной платы работников, сбалансировав ее таким образом, чтобы без учета выплат компенсационного характера за работу в местностях с особыми климатическими условиями на выплаты по окладам (должностным окладам) направлялось не менее 50 процентов заработной платы. </w:t>
      </w:r>
    </w:p>
    <w:p w14:paraId="29FE0E0C" w14:textId="22240DE6" w:rsidR="004C3FC9" w:rsidRPr="00F26987" w:rsidRDefault="00F26987" w:rsidP="004C3FC9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987">
        <w:rPr>
          <w:rFonts w:ascii="Times New Roman" w:eastAsia="Times New Roman" w:hAnsi="Times New Roman"/>
          <w:sz w:val="28"/>
          <w:szCs w:val="28"/>
          <w:lang w:eastAsia="ru-RU"/>
        </w:rPr>
        <w:t xml:space="preserve"> 6.В</w:t>
      </w:r>
      <w:r w:rsidR="004C3FC9" w:rsidRPr="00F26987">
        <w:rPr>
          <w:rFonts w:ascii="Times New Roman" w:eastAsia="Times New Roman" w:hAnsi="Times New Roman"/>
          <w:sz w:val="28"/>
          <w:szCs w:val="28"/>
          <w:lang w:eastAsia="ru-RU"/>
        </w:rPr>
        <w:t>нести изменения в соответствующие правовые акты и уточнить должности в соответствии с профессиональными квалификационными группами.</w:t>
      </w:r>
    </w:p>
    <w:p w14:paraId="25CE6B35" w14:textId="621CE005" w:rsidR="004C3FC9" w:rsidRDefault="00F26987" w:rsidP="004C3FC9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7.</w:t>
      </w:r>
      <w:r w:rsidR="004C3FC9"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4C3FC9"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азработать и утвердить локальным правовым актом показатели эффективности деятельности работников </w:t>
      </w:r>
      <w:r w:rsidR="004C3FC9">
        <w:rPr>
          <w:rFonts w:ascii="Times New Roman" w:eastAsia="Times New Roman" w:hAnsi="Times New Roman"/>
          <w:sz w:val="28"/>
          <w:szCs w:val="28"/>
          <w:lang w:eastAsia="ru-RU"/>
        </w:rPr>
        <w:t>ММБУК ММР «МКИО»</w:t>
      </w:r>
      <w:r w:rsidR="004C3FC9"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 и критерии оценки эффективности их деятельности</w:t>
      </w:r>
      <w:r w:rsidR="004C3FC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C3FC9"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разработки и утверждения указанных показателей и критериев</w:t>
      </w:r>
      <w:r w:rsidR="004C3FC9">
        <w:rPr>
          <w:rFonts w:ascii="Times New Roman" w:eastAsia="Times New Roman" w:hAnsi="Times New Roman"/>
          <w:sz w:val="28"/>
          <w:szCs w:val="28"/>
          <w:lang w:eastAsia="ru-RU"/>
        </w:rPr>
        <w:t>, утвердить</w:t>
      </w:r>
      <w:r w:rsidR="004C3FC9"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соответствующим нормативным правовым актом Администрации </w:t>
      </w:r>
      <w:r w:rsidR="004C3FC9">
        <w:rPr>
          <w:rFonts w:ascii="Times New Roman" w:eastAsia="Times New Roman" w:hAnsi="Times New Roman"/>
          <w:sz w:val="28"/>
          <w:szCs w:val="28"/>
          <w:lang w:eastAsia="ru-RU"/>
        </w:rPr>
        <w:t xml:space="preserve">ММР </w:t>
      </w:r>
      <w:r w:rsidR="004C3FC9"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установленными требованиями. </w:t>
      </w:r>
    </w:p>
    <w:p w14:paraId="09CE1BAB" w14:textId="0BA620CB" w:rsidR="004C3FC9" w:rsidRDefault="00F26987" w:rsidP="004C3FC9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8.</w:t>
      </w:r>
      <w:r w:rsidR="004C3FC9"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4C3FC9" w:rsidRPr="00C9272E">
        <w:rPr>
          <w:rFonts w:ascii="Times New Roman" w:eastAsia="Times New Roman" w:hAnsi="Times New Roman"/>
          <w:sz w:val="28"/>
          <w:szCs w:val="28"/>
          <w:lang w:eastAsia="ru-RU"/>
        </w:rPr>
        <w:t>азработать и утвердить приказом руководителя Учреждения Правила ведения личного дела</w:t>
      </w:r>
      <w:r w:rsidR="004C3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7998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работника </w:t>
      </w:r>
      <w:r w:rsidR="004C3FC9">
        <w:rPr>
          <w:rFonts w:ascii="Times New Roman" w:eastAsia="Times New Roman" w:hAnsi="Times New Roman"/>
          <w:sz w:val="28"/>
          <w:szCs w:val="28"/>
          <w:lang w:eastAsia="ru-RU"/>
        </w:rPr>
        <w:t>ММБУК ММР «МКИО»</w:t>
      </w:r>
      <w:r w:rsidR="004C3FC9" w:rsidRPr="00C927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3082E5C" w14:textId="5C7B7B11" w:rsidR="004C3FC9" w:rsidRDefault="00F26987" w:rsidP="004C3FC9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9.</w:t>
      </w:r>
      <w:r w:rsidR="004C3FC9"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C3FC9">
        <w:rPr>
          <w:rFonts w:ascii="Times New Roman" w:eastAsia="Times New Roman" w:hAnsi="Times New Roman"/>
          <w:sz w:val="28"/>
          <w:szCs w:val="28"/>
          <w:lang w:eastAsia="ru-RU"/>
        </w:rPr>
        <w:t xml:space="preserve">нести в действующие трудовые договора изменения, в соответствии с </w:t>
      </w:r>
      <w:r w:rsidR="004C3FC9" w:rsidRPr="00821391">
        <w:rPr>
          <w:rFonts w:ascii="Times New Roman" w:hAnsi="Times New Roman" w:cs="Times New Roman"/>
          <w:sz w:val="28"/>
          <w:szCs w:val="28"/>
        </w:rPr>
        <w:t>примерной форм</w:t>
      </w:r>
      <w:r w:rsidR="004C3FC9">
        <w:rPr>
          <w:rFonts w:ascii="Times New Roman" w:hAnsi="Times New Roman" w:cs="Times New Roman"/>
          <w:sz w:val="28"/>
          <w:szCs w:val="28"/>
        </w:rPr>
        <w:t>ой</w:t>
      </w:r>
      <w:r w:rsidR="004C3FC9" w:rsidRPr="00821391">
        <w:rPr>
          <w:rFonts w:ascii="Times New Roman" w:hAnsi="Times New Roman" w:cs="Times New Roman"/>
          <w:sz w:val="28"/>
          <w:szCs w:val="28"/>
        </w:rPr>
        <w:t xml:space="preserve"> трудового договора,</w:t>
      </w:r>
      <w:r w:rsidR="004C3FC9">
        <w:rPr>
          <w:rFonts w:ascii="Times New Roman" w:hAnsi="Times New Roman" w:cs="Times New Roman"/>
          <w:sz w:val="28"/>
          <w:szCs w:val="28"/>
        </w:rPr>
        <w:t xml:space="preserve"> </w:t>
      </w:r>
      <w:r w:rsidR="004C3FC9" w:rsidRPr="00821391">
        <w:rPr>
          <w:rFonts w:ascii="Times New Roman" w:hAnsi="Times New Roman" w:cs="Times New Roman"/>
          <w:sz w:val="28"/>
          <w:szCs w:val="28"/>
        </w:rPr>
        <w:t>предусмотренной приложением № 3 к Распоряжению № 2190-р</w:t>
      </w:r>
      <w:r w:rsidR="004C3FC9">
        <w:rPr>
          <w:rFonts w:ascii="Times New Roman" w:hAnsi="Times New Roman" w:cs="Times New Roman"/>
          <w:sz w:val="28"/>
          <w:szCs w:val="28"/>
        </w:rPr>
        <w:t>,</w:t>
      </w:r>
      <w:r w:rsidR="004C3FC9" w:rsidRPr="00821391">
        <w:rPr>
          <w:rFonts w:ascii="Times New Roman" w:hAnsi="Times New Roman" w:cs="Times New Roman"/>
          <w:sz w:val="28"/>
          <w:szCs w:val="28"/>
        </w:rPr>
        <w:t xml:space="preserve"> </w:t>
      </w:r>
      <w:r w:rsidR="004C3FC9">
        <w:rPr>
          <w:rFonts w:ascii="Times New Roman" w:hAnsi="Times New Roman" w:cs="Times New Roman"/>
          <w:sz w:val="28"/>
          <w:szCs w:val="28"/>
        </w:rPr>
        <w:t>путем заключения дополнительных соглашений</w:t>
      </w:r>
      <w:r>
        <w:rPr>
          <w:rFonts w:ascii="Times New Roman" w:hAnsi="Times New Roman" w:cs="Times New Roman"/>
          <w:sz w:val="28"/>
          <w:szCs w:val="28"/>
        </w:rPr>
        <w:t xml:space="preserve"> к ним</w:t>
      </w:r>
      <w:r w:rsidR="004C3F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D93483" w14:textId="5C2A4E8B" w:rsidR="009C7B5C" w:rsidRPr="00C9272E" w:rsidRDefault="009C7B5C" w:rsidP="009C7B5C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О выполнении предложений (рекомендаций) объекту экспертно– </w:t>
      </w:r>
      <w:r w:rsidR="0016422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9272E">
        <w:rPr>
          <w:rFonts w:ascii="Times New Roman" w:eastAsia="Times New Roman" w:hAnsi="Times New Roman"/>
          <w:sz w:val="28"/>
          <w:szCs w:val="28"/>
          <w:lang w:eastAsia="ru-RU"/>
        </w:rPr>
        <w:t>налитического 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ММБУК ММР «МКИО»</w:t>
      </w:r>
      <w:r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уведомлять в письменной форме Контрольно-счетную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комиссию Михайловского муниципального района</w:t>
      </w:r>
      <w:r w:rsidRPr="00C9272E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срок, не позднее 5 рабочих дней по истечении срока исполнения предложений (рекомендаций). </w:t>
      </w:r>
    </w:p>
    <w:p w14:paraId="2C6E6248" w14:textId="77777777" w:rsidR="006C378C" w:rsidRDefault="006C378C" w:rsidP="00E05502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32C819" w14:textId="3E6257B6" w:rsidR="00E05502" w:rsidRDefault="00F70EDC" w:rsidP="00E05502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Приложение: </w:t>
      </w:r>
      <w:r w:rsidR="00F26987">
        <w:rPr>
          <w:rFonts w:ascii="Times New Roman" w:eastAsia="Times New Roman" w:hAnsi="Times New Roman"/>
          <w:sz w:val="28"/>
          <w:szCs w:val="28"/>
          <w:lang w:eastAsia="ru-RU"/>
        </w:rPr>
        <w:t>заключение о проведении экспертно-аналитического мероприятия</w:t>
      </w:r>
      <w:r w:rsidR="00164229">
        <w:rPr>
          <w:rFonts w:ascii="Times New Roman" w:eastAsia="Times New Roman" w:hAnsi="Times New Roman"/>
          <w:sz w:val="28"/>
          <w:szCs w:val="28"/>
          <w:lang w:eastAsia="ru-RU"/>
        </w:rPr>
        <w:t xml:space="preserve"> № 34 от 29.09.2023г.</w:t>
      </w:r>
      <w:r w:rsidR="00F26987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16422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30CB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64229">
        <w:rPr>
          <w:rFonts w:ascii="Times New Roman" w:eastAsia="Times New Roman" w:hAnsi="Times New Roman"/>
          <w:sz w:val="28"/>
          <w:szCs w:val="28"/>
          <w:lang w:eastAsia="ru-RU"/>
        </w:rPr>
        <w:t xml:space="preserve"> листах.</w:t>
      </w:r>
    </w:p>
    <w:p w14:paraId="134BBB0C" w14:textId="7268C67C" w:rsidR="00E05502" w:rsidRDefault="00E05502" w:rsidP="00E05502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936D39" w14:textId="0AD1E606" w:rsidR="00E05502" w:rsidRDefault="00E05502" w:rsidP="00E05502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721E24" w14:textId="01FB1A22" w:rsidR="00E05502" w:rsidRDefault="00E05502" w:rsidP="00E05502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262FAB" w14:textId="77777777" w:rsidR="00E05502" w:rsidRDefault="00E05502" w:rsidP="00E05502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72C8BD" w14:textId="4C5920F6" w:rsidR="00F70EDC" w:rsidRDefault="005440D2" w:rsidP="00E05502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70ED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 w:rsidR="00F269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F70E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10699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10699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Л.Г. Соловьянова</w:t>
      </w:r>
    </w:p>
    <w:p w14:paraId="49E49164" w14:textId="60AA89AF" w:rsidR="00E05502" w:rsidRDefault="00E05502" w:rsidP="00E05502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70EF0C" w14:textId="18B03A42" w:rsidR="00E05502" w:rsidRDefault="00C64B14" w:rsidP="00E05502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Инспектор                                                                       С.А. Родина   </w:t>
      </w:r>
    </w:p>
    <w:p w14:paraId="2F5BA515" w14:textId="69D8E2E7" w:rsidR="00E05502" w:rsidRDefault="00E05502" w:rsidP="00E05502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85B4AD" w14:textId="33BA3D23" w:rsidR="00E05502" w:rsidRDefault="008E2BC5" w:rsidP="00E05502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29.09.2023 г.</w:t>
      </w:r>
    </w:p>
    <w:p w14:paraId="2AC9A0C0" w14:textId="1428BC85" w:rsidR="00897317" w:rsidRDefault="00897317" w:rsidP="00E05502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D4FAD4" w14:textId="7AA77FE9" w:rsidR="00897317" w:rsidRDefault="00897317" w:rsidP="00E05502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E3193D" w14:textId="514BFBEC" w:rsidR="00897317" w:rsidRDefault="00897317" w:rsidP="00E05502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0C6080" w14:textId="54DF118C" w:rsidR="00897317" w:rsidRDefault="00897317" w:rsidP="00E05502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B11C3A" w14:textId="019493EC" w:rsidR="00897317" w:rsidRDefault="00897317" w:rsidP="00E05502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FB76B6" w14:textId="390603E1" w:rsidR="00897317" w:rsidRDefault="00897317" w:rsidP="00E05502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CF92ED" w14:textId="54444CD0" w:rsidR="00897317" w:rsidRDefault="00897317" w:rsidP="00E05502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43A2AD" w14:textId="4CC49BE4" w:rsidR="00897317" w:rsidRDefault="00897317" w:rsidP="00E05502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9D59E3" w14:textId="088E2E10" w:rsidR="00897317" w:rsidRDefault="00897317" w:rsidP="00E05502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89D20F" w14:textId="2F4C76C5" w:rsidR="00897317" w:rsidRDefault="00897317" w:rsidP="00E05502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753DEF" w14:textId="63D5AF8C" w:rsidR="00897317" w:rsidRDefault="00897317" w:rsidP="00E05502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BC70C4" w14:textId="333EE00D" w:rsidR="00897317" w:rsidRDefault="00897317" w:rsidP="00E05502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262C31" w14:textId="697A02A1" w:rsidR="00897317" w:rsidRDefault="00897317" w:rsidP="00E05502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C3C87D" w14:textId="77777777" w:rsidR="00897317" w:rsidRDefault="00897317" w:rsidP="00E05502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3AF93E" w14:textId="2E78A2E1" w:rsidR="00E05502" w:rsidRDefault="00E05502" w:rsidP="00E05502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0D6608" w14:textId="4E102802" w:rsidR="00E05502" w:rsidRDefault="00E05502" w:rsidP="00E05502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337D63" w14:textId="77777777" w:rsidR="00F70EDC" w:rsidRDefault="00F70EDC" w:rsidP="00F70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5E3CB2" w14:textId="77777777" w:rsidR="00F70EDC" w:rsidRDefault="00F70EDC" w:rsidP="00F70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4B4AB6" w14:textId="77777777" w:rsidR="00F70EDC" w:rsidRDefault="00F70EDC" w:rsidP="00F70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7DFDFD" w14:textId="77777777" w:rsidR="00F70EDC" w:rsidRDefault="00F70EDC" w:rsidP="00F70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3E7041" w14:textId="77777777" w:rsidR="00EF4574" w:rsidRDefault="00EF4574"/>
    <w:sectPr w:rsidR="00EF4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17"/>
    <w:rsid w:val="0010699E"/>
    <w:rsid w:val="00117998"/>
    <w:rsid w:val="00164229"/>
    <w:rsid w:val="0020732F"/>
    <w:rsid w:val="002829B7"/>
    <w:rsid w:val="004C3847"/>
    <w:rsid w:val="004C3FC9"/>
    <w:rsid w:val="005102A7"/>
    <w:rsid w:val="005440D2"/>
    <w:rsid w:val="00560986"/>
    <w:rsid w:val="005C5C77"/>
    <w:rsid w:val="00646717"/>
    <w:rsid w:val="006A3EF1"/>
    <w:rsid w:val="006C378C"/>
    <w:rsid w:val="006E0D7A"/>
    <w:rsid w:val="00897317"/>
    <w:rsid w:val="008E2BC5"/>
    <w:rsid w:val="00924425"/>
    <w:rsid w:val="009B4ECB"/>
    <w:rsid w:val="009C7B5C"/>
    <w:rsid w:val="00A30CB9"/>
    <w:rsid w:val="00A6231A"/>
    <w:rsid w:val="00AB2D2D"/>
    <w:rsid w:val="00C0691D"/>
    <w:rsid w:val="00C64B14"/>
    <w:rsid w:val="00CF12ED"/>
    <w:rsid w:val="00DE692D"/>
    <w:rsid w:val="00E05502"/>
    <w:rsid w:val="00E836A7"/>
    <w:rsid w:val="00EF4574"/>
    <w:rsid w:val="00F26987"/>
    <w:rsid w:val="00F7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7382"/>
  <w15:chartTrackingRefBased/>
  <w15:docId w15:val="{0564C376-8603-47B0-966D-C17484F3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E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4C3847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3847"/>
    <w:pPr>
      <w:widowControl w:val="0"/>
      <w:shd w:val="clear" w:color="auto" w:fill="FFFFFF"/>
      <w:spacing w:before="2460" w:after="180" w:line="254" w:lineRule="exact"/>
    </w:pPr>
  </w:style>
  <w:style w:type="paragraph" w:styleId="a3">
    <w:name w:val="List Paragraph"/>
    <w:basedOn w:val="a"/>
    <w:uiPriority w:val="34"/>
    <w:qFormat/>
    <w:rsid w:val="00DE692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069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zrf.ru/upload/docs/1.1.__News_lent/1.1.3.__Info-profsouz/29.12.2020_Edinye_rekomendatcii_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BUHSLG</dc:creator>
  <cp:keywords/>
  <dc:description/>
  <cp:lastModifiedBy>BUHSLG</cp:lastModifiedBy>
  <cp:revision>16</cp:revision>
  <cp:lastPrinted>2023-10-02T01:09:00Z</cp:lastPrinted>
  <dcterms:created xsi:type="dcterms:W3CDTF">2023-08-17T05:08:00Z</dcterms:created>
  <dcterms:modified xsi:type="dcterms:W3CDTF">2023-10-03T00:20:00Z</dcterms:modified>
</cp:coreProperties>
</file>